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6AEB" w14:textId="77777777" w:rsidR="00343DF1" w:rsidRDefault="00343DF1" w:rsidP="00343DF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63"/>
      </w:tblGrid>
      <w:tr w:rsidR="00343DF1" w14:paraId="2B195FAF" w14:textId="77777777" w:rsidTr="00AA683A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3965B" w14:textId="77777777" w:rsidR="00343DF1" w:rsidRDefault="00343DF1" w:rsidP="00AA683A">
            <w:pPr>
              <w:pStyle w:val="TableContents"/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ogłoszenia</w:t>
            </w:r>
            <w:proofErr w:type="spellEnd"/>
            <w:r>
              <w:rPr>
                <w:b/>
              </w:rPr>
              <w:t xml:space="preserve"> BZP/TED/Nr </w:t>
            </w:r>
            <w:proofErr w:type="spellStart"/>
            <w:r>
              <w:rPr>
                <w:b/>
              </w:rPr>
              <w:t>referencyjny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0ADC" w14:textId="482231A9" w:rsidR="00343DF1" w:rsidRDefault="00343DF1" w:rsidP="00AA683A">
            <w:pPr>
              <w:pStyle w:val="TableContents"/>
              <w:jc w:val="center"/>
              <w:rPr>
                <w:b/>
                <w:bCs/>
                <w:lang w:val="pl-PL"/>
              </w:rPr>
            </w:pPr>
            <w:bookmarkStart w:id="0" w:name="ctl00_Content_txtNumerReferencyjny"/>
            <w:bookmarkEnd w:id="0"/>
            <w:r>
              <w:rPr>
                <w:b/>
                <w:bCs/>
                <w:lang w:val="pl-PL"/>
              </w:rPr>
              <w:t>TZ.372.50.2020</w:t>
            </w:r>
          </w:p>
        </w:tc>
      </w:tr>
      <w:tr w:rsidR="00343DF1" w14:paraId="29F1E012" w14:textId="77777777" w:rsidTr="00AA683A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DB83C" w14:textId="77777777" w:rsidR="00343DF1" w:rsidRDefault="00343DF1" w:rsidP="00AA683A">
            <w:pPr>
              <w:pStyle w:val="TableContents"/>
              <w:rPr>
                <w:b/>
              </w:rPr>
            </w:pPr>
          </w:p>
          <w:p w14:paraId="0778742D" w14:textId="62D7ED0B" w:rsidR="00343DF1" w:rsidRDefault="00343DF1" w:rsidP="00AA683A">
            <w:pPr>
              <w:pStyle w:val="TableContents"/>
            </w:pPr>
            <w:proofErr w:type="spellStart"/>
            <w:r>
              <w:rPr>
                <w:b/>
              </w:rPr>
              <w:t>Identyfikator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D8D48" w14:textId="6FCA7C93" w:rsidR="00343DF1" w:rsidRDefault="00343DF1" w:rsidP="00AA683A">
            <w:pPr>
              <w:pStyle w:val="Standard"/>
              <w:jc w:val="center"/>
            </w:pPr>
            <w:bookmarkStart w:id="1" w:name="ctl00_Content_lblIdentyfikatorPostepowan"/>
            <w:bookmarkEnd w:id="1"/>
            <w:r>
              <w:rPr>
                <w:rStyle w:val="width100prc"/>
              </w:rPr>
              <w:t>f79e68ba-9125-4700-9f2f-377dfbb1a414</w:t>
            </w:r>
          </w:p>
        </w:tc>
      </w:tr>
      <w:tr w:rsidR="00343DF1" w14:paraId="3DF39CE5" w14:textId="77777777" w:rsidTr="00AA683A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DCF02" w14:textId="77777777" w:rsidR="00343DF1" w:rsidRDefault="00343DF1" w:rsidP="00AA68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Tytuł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0DB16" w14:textId="77777777" w:rsidR="00343DF1" w:rsidRDefault="00343DF1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rStyle w:val="Domylnaczcionkaakapitu1"/>
                <w:rFonts w:eastAsia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B6B499B" w14:textId="1F3607A4" w:rsidR="00343DF1" w:rsidRPr="00343DF1" w:rsidRDefault="00343DF1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b/>
                <w:bCs/>
              </w:rPr>
            </w:pPr>
            <w:proofErr w:type="spellStart"/>
            <w:r w:rsidRPr="00343DF1">
              <w:rPr>
                <w:rStyle w:val="aspnetdisabled"/>
                <w:b/>
                <w:bCs/>
              </w:rPr>
              <w:t>Sukcesywne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</w:t>
            </w:r>
            <w:proofErr w:type="spellStart"/>
            <w:r w:rsidRPr="00343DF1">
              <w:rPr>
                <w:rStyle w:val="aspnetdisabled"/>
                <w:b/>
                <w:bCs/>
              </w:rPr>
              <w:t>dostawy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pomp </w:t>
            </w:r>
            <w:proofErr w:type="spellStart"/>
            <w:r w:rsidRPr="00343DF1">
              <w:rPr>
                <w:rStyle w:val="aspnetdisabled"/>
                <w:b/>
                <w:bCs/>
              </w:rPr>
              <w:t>programowalnych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</w:t>
            </w:r>
            <w:proofErr w:type="spellStart"/>
            <w:r w:rsidRPr="00343DF1">
              <w:rPr>
                <w:rStyle w:val="aspnetdisabled"/>
                <w:b/>
                <w:bCs/>
              </w:rPr>
              <w:t>infuzyjnych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do </w:t>
            </w:r>
            <w:proofErr w:type="spellStart"/>
            <w:r w:rsidRPr="00343DF1">
              <w:rPr>
                <w:rStyle w:val="aspnetdisabled"/>
                <w:b/>
                <w:bCs/>
              </w:rPr>
              <w:t>podawania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</w:t>
            </w:r>
            <w:proofErr w:type="spellStart"/>
            <w:r w:rsidRPr="00343DF1">
              <w:rPr>
                <w:rStyle w:val="aspnetdisabled"/>
                <w:b/>
                <w:bCs/>
              </w:rPr>
              <w:t>baklofenu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</w:t>
            </w:r>
            <w:proofErr w:type="spellStart"/>
            <w:r w:rsidRPr="00343DF1">
              <w:rPr>
                <w:rStyle w:val="aspnetdisabled"/>
                <w:b/>
                <w:bCs/>
              </w:rPr>
              <w:t>wraz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z </w:t>
            </w:r>
            <w:proofErr w:type="spellStart"/>
            <w:r w:rsidRPr="00343DF1">
              <w:rPr>
                <w:rStyle w:val="aspnetdisabled"/>
                <w:b/>
                <w:bCs/>
              </w:rPr>
              <w:t>osprzętem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</w:t>
            </w:r>
            <w:proofErr w:type="spellStart"/>
            <w:r w:rsidRPr="00343DF1">
              <w:rPr>
                <w:rStyle w:val="aspnetdisabled"/>
                <w:b/>
                <w:bCs/>
              </w:rPr>
              <w:t>i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</w:t>
            </w:r>
            <w:proofErr w:type="spellStart"/>
            <w:r w:rsidRPr="00343DF1">
              <w:rPr>
                <w:rStyle w:val="aspnetdisabled"/>
                <w:b/>
                <w:bCs/>
              </w:rPr>
              <w:t>zestawami</w:t>
            </w:r>
            <w:proofErr w:type="spellEnd"/>
            <w:r w:rsidRPr="00343DF1">
              <w:rPr>
                <w:rStyle w:val="aspnetdisabled"/>
                <w:b/>
                <w:bCs/>
              </w:rPr>
              <w:t xml:space="preserve"> do ich </w:t>
            </w:r>
            <w:proofErr w:type="spellStart"/>
            <w:r w:rsidRPr="00343DF1">
              <w:rPr>
                <w:rStyle w:val="aspnetdisabled"/>
                <w:b/>
                <w:bCs/>
              </w:rPr>
              <w:t>napełniania</w:t>
            </w:r>
            <w:proofErr w:type="spellEnd"/>
          </w:p>
        </w:tc>
      </w:tr>
    </w:tbl>
    <w:p w14:paraId="45D6D203" w14:textId="77777777" w:rsidR="00343DF1" w:rsidRDefault="00343DF1" w:rsidP="00343DF1">
      <w:pPr>
        <w:pStyle w:val="Standard"/>
      </w:pPr>
    </w:p>
    <w:p w14:paraId="43795B86" w14:textId="77777777" w:rsidR="00575C86" w:rsidRDefault="00575C86"/>
    <w:sectPr w:rsidR="00575C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8"/>
    <w:rsid w:val="00343DF1"/>
    <w:rsid w:val="00575C86"/>
    <w:rsid w:val="00B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9037"/>
  <w15:chartTrackingRefBased/>
  <w15:docId w15:val="{C2032D61-8ABB-4714-A6D7-6EBF1CE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3DF1"/>
    <w:pPr>
      <w:spacing w:after="120"/>
    </w:pPr>
  </w:style>
  <w:style w:type="paragraph" w:customStyle="1" w:styleId="TableContents">
    <w:name w:val="Table Contents"/>
    <w:basedOn w:val="Standard"/>
    <w:rsid w:val="00343DF1"/>
    <w:pPr>
      <w:suppressLineNumbers/>
    </w:pPr>
  </w:style>
  <w:style w:type="character" w:customStyle="1" w:styleId="Domylnaczcionkaakapitu1">
    <w:name w:val="Domyślna czcionka akapitu1"/>
    <w:rsid w:val="00343DF1"/>
  </w:style>
  <w:style w:type="character" w:customStyle="1" w:styleId="width100prc">
    <w:name w:val="width100prc"/>
    <w:basedOn w:val="Domylnaczcionkaakapitu"/>
    <w:rsid w:val="00343DF1"/>
  </w:style>
  <w:style w:type="character" w:customStyle="1" w:styleId="aspnetdisabled">
    <w:name w:val="aspnetdisabled"/>
    <w:basedOn w:val="Domylnaczcionkaakapitu"/>
    <w:rsid w:val="0034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2020-08-14T08:11:00Z</dcterms:created>
  <dcterms:modified xsi:type="dcterms:W3CDTF">2020-08-14T08:13:00Z</dcterms:modified>
</cp:coreProperties>
</file>