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5FFC" w14:textId="762F6A4B" w:rsidR="00167F8D" w:rsidRDefault="00E20A54">
      <w:pPr>
        <w:spacing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4 do SIWZ po zmianach</w:t>
      </w:r>
      <w:r w:rsidR="00491715">
        <w:rPr>
          <w:sz w:val="20"/>
          <w:szCs w:val="20"/>
        </w:rPr>
        <w:t xml:space="preserve"> II</w:t>
      </w:r>
    </w:p>
    <w:p w14:paraId="19EF0A23" w14:textId="77777777" w:rsidR="00167F8D" w:rsidRDefault="00E20A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 do umowy TZ.372.10.3.2020</w:t>
      </w:r>
    </w:p>
    <w:p w14:paraId="02648E0D" w14:textId="77777777" w:rsidR="00167F8D" w:rsidRDefault="00167F8D">
      <w:pPr>
        <w:spacing w:line="360" w:lineRule="auto"/>
        <w:jc w:val="center"/>
        <w:rPr>
          <w:b/>
          <w:sz w:val="28"/>
          <w:szCs w:val="28"/>
        </w:rPr>
      </w:pPr>
    </w:p>
    <w:p w14:paraId="66AA3813" w14:textId="77777777" w:rsidR="00167F8D" w:rsidRDefault="00E20A54">
      <w:pPr>
        <w:spacing w:line="360" w:lineRule="auto"/>
        <w:jc w:val="center"/>
      </w:pPr>
      <w:r>
        <w:rPr>
          <w:b/>
          <w:sz w:val="28"/>
          <w:szCs w:val="28"/>
        </w:rPr>
        <w:t>FORMULARZ CENOWO –TECHNICZNY – Zadanie nr 3</w:t>
      </w:r>
    </w:p>
    <w:p w14:paraId="2B362951" w14:textId="77777777" w:rsidR="00167F8D" w:rsidRDefault="00E20A54">
      <w:pPr>
        <w:numPr>
          <w:ilvl w:val="0"/>
          <w:numId w:val="1"/>
        </w:numPr>
        <w:tabs>
          <w:tab w:val="left" w:pos="284"/>
        </w:tabs>
        <w:ind w:hanging="862"/>
        <w:jc w:val="both"/>
      </w:pPr>
      <w:r>
        <w:rPr>
          <w:sz w:val="20"/>
          <w:szCs w:val="20"/>
        </w:rPr>
        <w:t>Przedmiot zamówienia:</w:t>
      </w:r>
    </w:p>
    <w:p w14:paraId="57DBCEEF" w14:textId="77777777" w:rsidR="00167F8D" w:rsidRDefault="00E20A54">
      <w:pPr>
        <w:tabs>
          <w:tab w:val="left" w:pos="284"/>
        </w:tabs>
        <w:ind w:hanging="862"/>
        <w:jc w:val="center"/>
      </w:pPr>
      <w:r>
        <w:rPr>
          <w:b/>
          <w:bCs/>
          <w:sz w:val="22"/>
          <w:szCs w:val="22"/>
          <w:u w:val="single"/>
        </w:rPr>
        <w:t>Respirator  –  2 szt.</w:t>
      </w:r>
    </w:p>
    <w:p w14:paraId="269E7DBE" w14:textId="77777777" w:rsidR="00167F8D" w:rsidRDefault="00E20A54">
      <w:pPr>
        <w:numPr>
          <w:ilvl w:val="0"/>
          <w:numId w:val="1"/>
        </w:numPr>
        <w:tabs>
          <w:tab w:val="left" w:pos="284"/>
        </w:tabs>
        <w:ind w:hanging="862"/>
        <w:jc w:val="both"/>
      </w:pPr>
      <w:r>
        <w:rPr>
          <w:sz w:val="20"/>
          <w:szCs w:val="20"/>
        </w:rPr>
        <w:t xml:space="preserve">Wykonawca gwarantuje, że przedmiot zamówienia spełniać będzie </w:t>
      </w:r>
      <w:r>
        <w:rPr>
          <w:sz w:val="20"/>
          <w:szCs w:val="20"/>
        </w:rPr>
        <w:t>wymagania wskazane w niniejszej tabeli.</w:t>
      </w:r>
    </w:p>
    <w:p w14:paraId="294AB07A" w14:textId="77777777" w:rsidR="00167F8D" w:rsidRDefault="00167F8D">
      <w:pPr>
        <w:ind w:left="720"/>
        <w:jc w:val="both"/>
      </w:pPr>
    </w:p>
    <w:tbl>
      <w:tblPr>
        <w:tblW w:w="10212" w:type="dxa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5"/>
        <w:gridCol w:w="7237"/>
        <w:gridCol w:w="1134"/>
        <w:gridCol w:w="1276"/>
      </w:tblGrid>
      <w:tr w:rsidR="00167F8D" w14:paraId="4A0072D3" w14:textId="77777777">
        <w:trPr>
          <w:trHeight w:val="44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160F29E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F485703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PARAMETR/FUNKCJA/WARUNKI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3EF019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A8DB90A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Oferowana wartość* </w:t>
            </w:r>
          </w:p>
        </w:tc>
      </w:tr>
      <w:tr w:rsidR="00167F8D" w14:paraId="1039F125" w14:textId="77777777">
        <w:trPr>
          <w:trHeight w:val="30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E41D95A" w14:textId="77777777" w:rsidR="00167F8D" w:rsidRDefault="00E20A54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F3C1D3A" w14:textId="77777777" w:rsidR="00167F8D" w:rsidRDefault="00E20A54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Respirator  – 2 szt.</w:t>
            </w:r>
          </w:p>
        </w:tc>
      </w:tr>
      <w:tr w:rsidR="00167F8D" w14:paraId="01C43B21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9E4DF54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58468B" w14:textId="77777777" w:rsidR="00167F8D" w:rsidRDefault="00E20A54">
            <w:pPr>
              <w:snapToGrid w:val="0"/>
            </w:pPr>
            <w:r>
              <w:rPr>
                <w:sz w:val="20"/>
                <w:szCs w:val="20"/>
              </w:rPr>
              <w:t>Urządzenie typ, model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1974911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3DAF3B6" w14:textId="77777777" w:rsidR="00167F8D" w:rsidRDefault="00167F8D">
            <w:pPr>
              <w:snapToGrid w:val="0"/>
              <w:rPr>
                <w:sz w:val="20"/>
                <w:szCs w:val="20"/>
              </w:rPr>
            </w:pPr>
          </w:p>
        </w:tc>
      </w:tr>
      <w:tr w:rsidR="00167F8D" w14:paraId="381349FD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01D0254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3EF4A33" w14:textId="77777777" w:rsidR="00167F8D" w:rsidRDefault="00E20A54">
            <w:pPr>
              <w:snapToGrid w:val="0"/>
            </w:pPr>
            <w:r>
              <w:rPr>
                <w:sz w:val="20"/>
                <w:szCs w:val="20"/>
              </w:rPr>
              <w:t>Producent/ Firma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DFE76C6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61F4127" w14:textId="77777777" w:rsidR="00167F8D" w:rsidRDefault="00167F8D">
            <w:pPr>
              <w:snapToGrid w:val="0"/>
              <w:rPr>
                <w:sz w:val="20"/>
                <w:szCs w:val="20"/>
              </w:rPr>
            </w:pPr>
          </w:p>
        </w:tc>
      </w:tr>
      <w:tr w:rsidR="00167F8D" w14:paraId="37DA0F2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70A3A10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E6258C5" w14:textId="77777777" w:rsidR="00167F8D" w:rsidRDefault="00E20A54">
            <w:pPr>
              <w:snapToGrid w:val="0"/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DF4590D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2093F9D" w14:textId="77777777" w:rsidR="00167F8D" w:rsidRDefault="00167F8D">
            <w:pPr>
              <w:snapToGrid w:val="0"/>
              <w:rPr>
                <w:sz w:val="20"/>
                <w:szCs w:val="20"/>
              </w:rPr>
            </w:pPr>
          </w:p>
        </w:tc>
      </w:tr>
      <w:tr w:rsidR="00167F8D" w14:paraId="39D17B7F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3831518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6CD1BBA" w14:textId="77777777" w:rsidR="00167F8D" w:rsidRDefault="00E20A54">
            <w:pPr>
              <w:snapToGrid w:val="0"/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5AD7886" w14:textId="37A6E91F" w:rsidR="00167F8D" w:rsidRDefault="00491715">
            <w:pPr>
              <w:snapToGrid w:val="0"/>
              <w:jc w:val="center"/>
            </w:pPr>
            <w:r>
              <w:rPr>
                <w:sz w:val="20"/>
                <w:szCs w:val="20"/>
              </w:rPr>
              <w:t>2019/</w:t>
            </w:r>
            <w:r w:rsidR="00E20A5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AF5913B" w14:textId="77777777" w:rsidR="00167F8D" w:rsidRDefault="00167F8D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7F8D" w14:paraId="516A743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47B82BE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1537111" w14:textId="77777777" w:rsidR="00167F8D" w:rsidRDefault="00E20A54">
            <w:pPr>
              <w:snapToGrid w:val="0"/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255BEF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944D9F6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46CFC2C2" w14:textId="77777777">
        <w:tc>
          <w:tcPr>
            <w:tcW w:w="7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BF9C84F" w14:textId="77777777" w:rsidR="00167F8D" w:rsidRDefault="00E20A54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886667A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7161FD4" w14:textId="77777777" w:rsidR="00167F8D" w:rsidRDefault="00167F8D">
            <w:pPr>
              <w:snapToGrid w:val="0"/>
              <w:rPr>
                <w:sz w:val="20"/>
                <w:szCs w:val="20"/>
              </w:rPr>
            </w:pPr>
          </w:p>
        </w:tc>
      </w:tr>
      <w:tr w:rsidR="00167F8D" w14:paraId="55C34A73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B6F75E7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0AE832" w14:textId="77777777" w:rsidR="00167F8D" w:rsidRDefault="00E20A54">
            <w:r>
              <w:rPr>
                <w:sz w:val="20"/>
                <w:szCs w:val="20"/>
              </w:rPr>
              <w:t xml:space="preserve">Respirator przeznaczony do wentylacji okresowej i ciągłej (24 godziny na dobę) dla dorosłych i dzieci o wadze ciała od 5 kg. Respirator do prowadzenia wentylacji pacjenta metodą nieinwazyjną i </w:t>
            </w:r>
            <w:r>
              <w:rPr>
                <w:sz w:val="20"/>
                <w:szCs w:val="20"/>
              </w:rPr>
              <w:t>inwazyjną, do zastosowania stacjonarnego oraz  transportu wewnątrzszpitalnego.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37AB8BB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60DAD70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51294544" w14:textId="77777777">
        <w:trPr>
          <w:trHeight w:val="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0BF06C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13467D" w14:textId="77777777" w:rsidR="00167F8D" w:rsidRDefault="00E20A54">
            <w:r>
              <w:rPr>
                <w:sz w:val="20"/>
                <w:szCs w:val="20"/>
              </w:rPr>
              <w:t>System do gromadzenia i analizy danych terapeutycznych wraz z niezbędnymi urządzeniami do zapisu w/w danych.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F83E86C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2786E39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24D95F3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7532343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7C87DA" w14:textId="77777777" w:rsidR="00167F8D" w:rsidRDefault="00E20A54">
            <w:pPr>
              <w:pStyle w:val="Tekstprzypisudolnego"/>
            </w:pPr>
            <w:r>
              <w:t xml:space="preserve">Waga urządzenia ze zintegrowanym(-i) </w:t>
            </w:r>
            <w:r>
              <w:t>akumulatorem(-</w:t>
            </w:r>
            <w:proofErr w:type="spellStart"/>
            <w:r>
              <w:t>ami</w:t>
            </w:r>
            <w:proofErr w:type="spellEnd"/>
            <w:r>
              <w:t>) Li-On zapewniającym(-i) nieprzerwaną pracę urządzenia min. 5 godzin bez konieczności ich ładowania: max. 7 kg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37466C0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396A233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41B59484" w14:textId="77777777">
        <w:trPr>
          <w:trHeight w:val="14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225740D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E1F8BB" w14:textId="77777777" w:rsidR="00167F8D" w:rsidRDefault="00E20A54">
            <w:pPr>
              <w:pStyle w:val="Tekstprzypisudolnego"/>
            </w:pPr>
            <w:r>
              <w:t>Możliwość zastosowania dodatkowego, zewnętrznego akumulatora zasilającego(12V)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0FE7E3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E3FD406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5000D0D7" w14:textId="77777777">
        <w:trPr>
          <w:trHeight w:val="27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0F577A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9BE71E" w14:textId="77777777" w:rsidR="00167F8D" w:rsidRDefault="00E20A54">
            <w:r>
              <w:rPr>
                <w:sz w:val="20"/>
                <w:szCs w:val="20"/>
              </w:rPr>
              <w:t xml:space="preserve">Możliwość </w:t>
            </w:r>
            <w:r>
              <w:rPr>
                <w:sz w:val="20"/>
                <w:szCs w:val="20"/>
              </w:rPr>
              <w:t>zastosowania obwodu pacjenta z zastawką oddechową, jak i obwodu bez zastawki (z portem wydechowym) zarówno dla trybów sterowanych objętością i ciśnieniem.  Zastosowanie zarówno przy wentylacji inwazyjnej i nieinwazyjnej.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FE5738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864D9B4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4D8F7CB4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A58AB16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A842CF" w14:textId="77777777" w:rsidR="00167F8D" w:rsidRDefault="00E20A54">
            <w:r>
              <w:rPr>
                <w:sz w:val="20"/>
                <w:szCs w:val="20"/>
              </w:rPr>
              <w:t xml:space="preserve">Kolorowy </w:t>
            </w:r>
            <w:r>
              <w:rPr>
                <w:sz w:val="20"/>
                <w:szCs w:val="20"/>
              </w:rPr>
              <w:t>wyświetlacz LCD umożliwiający jednoczesne wyświetlanie na ekranie w czasie wentylacji następujących parametrów:</w:t>
            </w:r>
          </w:p>
          <w:p w14:paraId="4017D48B" w14:textId="77777777" w:rsidR="00167F8D" w:rsidRDefault="00E20A54">
            <w:r>
              <w:rPr>
                <w:sz w:val="20"/>
                <w:szCs w:val="20"/>
              </w:rPr>
              <w:t xml:space="preserve">objętość oddechowa </w:t>
            </w:r>
            <w:proofErr w:type="spellStart"/>
            <w:r>
              <w:rPr>
                <w:sz w:val="20"/>
                <w:szCs w:val="20"/>
              </w:rPr>
              <w:t>Vt</w:t>
            </w:r>
            <w:proofErr w:type="spellEnd"/>
            <w:r>
              <w:rPr>
                <w:sz w:val="20"/>
                <w:szCs w:val="20"/>
              </w:rPr>
              <w:t>, tryb wentylacji, aktualny poziom ciśnienia, częstość oddechów (RR), wentylacja minutowa (MV), szczytowy przepływ (</w:t>
            </w:r>
            <w:proofErr w:type="spellStart"/>
            <w:r>
              <w:rPr>
                <w:sz w:val="20"/>
                <w:szCs w:val="20"/>
              </w:rPr>
              <w:t>peak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</w:t>
            </w:r>
            <w:r>
              <w:rPr>
                <w:sz w:val="20"/>
                <w:szCs w:val="20"/>
              </w:rPr>
              <w:t>ow</w:t>
            </w:r>
            <w:proofErr w:type="spellEnd"/>
            <w:r>
              <w:rPr>
                <w:sz w:val="20"/>
                <w:szCs w:val="20"/>
              </w:rPr>
              <w:t xml:space="preserve">), średnie ciśnienie terapeutyczne (MAP), stosunek I:E, maks. ciśnienie wdechowe (PIP), wskaźnik poziomu naładowania akumulatorów zasilających, informacja na temat sposobu inicjacji wdechu – spontaniczny pacjenta lub wymuszony, oraz przecieków powietrza </w:t>
            </w:r>
            <w:r>
              <w:rPr>
                <w:sz w:val="20"/>
                <w:szCs w:val="20"/>
              </w:rPr>
              <w:t>(przy zastosowaniu obwodu z portem wydechowym)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D41AE10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BBF864A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19451AC1" w14:textId="77777777">
        <w:trPr>
          <w:trHeight w:val="21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4AFEB99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EDF6C4" w14:textId="77777777" w:rsidR="00167F8D" w:rsidRDefault="00E20A54">
            <w:r>
              <w:rPr>
                <w:sz w:val="20"/>
                <w:szCs w:val="20"/>
              </w:rPr>
              <w:t>Zasilanie w sprężony tlen z układu centralnego min. ciśnienie 3 bar do 5,5 bar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320A129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5D36136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77FD26ED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B201231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669E7E" w14:textId="77777777" w:rsidR="00167F8D" w:rsidRDefault="00E20A54">
            <w:r>
              <w:rPr>
                <w:sz w:val="20"/>
                <w:szCs w:val="20"/>
              </w:rPr>
              <w:t xml:space="preserve">Możliwość  wyświetlania na ekranie min. 2 krzywych oddechowych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3DB268F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9630D2C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5E6C97B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CB390D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587161" w14:textId="77777777" w:rsidR="00167F8D" w:rsidRDefault="00E20A54">
            <w:r>
              <w:rPr>
                <w:sz w:val="20"/>
                <w:szCs w:val="20"/>
              </w:rPr>
              <w:t>Płynnie regulowane stężenie tlenu w mieszaninie oddechowej 21-100%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025EEA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2003E8F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1C9E4CD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7042D6F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4FB46B" w14:textId="77777777" w:rsidR="00167F8D" w:rsidRDefault="00E20A54">
            <w:r>
              <w:rPr>
                <w:sz w:val="20"/>
                <w:szCs w:val="20"/>
              </w:rPr>
              <w:t>Menu w języku polskim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AC95671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9062AA2" w14:textId="77777777" w:rsidR="00167F8D" w:rsidRDefault="00167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F8D" w14:paraId="0B676815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FF597BB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CAEEC7" w14:textId="77777777" w:rsidR="00167F8D" w:rsidRDefault="00E20A54">
            <w:r>
              <w:rPr>
                <w:sz w:val="20"/>
                <w:szCs w:val="20"/>
              </w:rPr>
              <w:t>Uchwyt umożliwiający łatwe przenoszenie urządzenia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336F5EE" w14:textId="77777777" w:rsidR="00167F8D" w:rsidRDefault="00E20A54">
            <w:pPr>
              <w:snapToGrid w:val="0"/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855053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18C035D9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910B5A3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14F70C" w14:textId="77777777" w:rsidR="00167F8D" w:rsidRDefault="00E20A54">
            <w:r>
              <w:rPr>
                <w:sz w:val="20"/>
                <w:szCs w:val="20"/>
              </w:rPr>
              <w:t>Zabezpieczenie przed przypadkowym wyłączeniem urządzenia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56501E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64C50A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6F8EE11F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0DE8B5E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955E35" w14:textId="77777777" w:rsidR="00167F8D" w:rsidRDefault="00E20A54">
            <w:r>
              <w:rPr>
                <w:sz w:val="20"/>
                <w:szCs w:val="20"/>
              </w:rPr>
              <w:t>Dwa poziomy dostępu do</w:t>
            </w:r>
            <w:r>
              <w:rPr>
                <w:sz w:val="20"/>
                <w:szCs w:val="20"/>
                <w:lang w:eastAsia="en-US"/>
              </w:rPr>
              <w:t xml:space="preserve"> nastaw i parametrów wentylacji (tzw. lekarza i pacjenta)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14BCE8D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43FD303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60A906C4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75F4398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B0F642" w14:textId="77777777" w:rsidR="00167F8D" w:rsidRDefault="00E20A54">
            <w:r>
              <w:rPr>
                <w:rStyle w:val="Wyrnienie"/>
                <w:b w:val="0"/>
                <w:sz w:val="20"/>
                <w:szCs w:val="20"/>
              </w:rPr>
              <w:t>Możliwość podłączenia zdalnego alarmu respiratora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(przywołanie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Wyrnienie"/>
                <w:b w:val="0"/>
                <w:sz w:val="20"/>
                <w:szCs w:val="20"/>
              </w:rPr>
              <w:t xml:space="preserve">pielęgniarki) oraz modułu pomiaru </w:t>
            </w:r>
            <w:r>
              <w:rPr>
                <w:rStyle w:val="Wyrnienie"/>
                <w:b w:val="0"/>
                <w:sz w:val="20"/>
                <w:szCs w:val="20"/>
              </w:rPr>
              <w:t>SpO2, integralnego z urządzeniem.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BE42C3A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81766C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739011C1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757F05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96B948" w14:textId="77777777" w:rsidR="00167F8D" w:rsidRDefault="00E20A54">
            <w:r>
              <w:rPr>
                <w:sz w:val="20"/>
                <w:szCs w:val="20"/>
              </w:rPr>
              <w:t>Możliwość rejestracji i wyświetlania na ekranie urządzenia dziennika zdarzeń oraz dziennika alarmów (min. 20 ostatnich alarmów)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64EF086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D6E17B4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1FFAAF59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06103F" w14:textId="77777777" w:rsidR="00167F8D" w:rsidRDefault="00167F8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AA39E5" w14:textId="77777777" w:rsidR="00167F8D" w:rsidRDefault="00E20A54">
            <w:r>
              <w:rPr>
                <w:b/>
                <w:sz w:val="20"/>
                <w:szCs w:val="20"/>
              </w:rPr>
              <w:t>TRYBY WENTYLACJI  I NASTAWY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57BED85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53CD5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6F24DF0B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F25AA4B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02EB98" w14:textId="77777777" w:rsidR="00167F8D" w:rsidRDefault="00E20A54">
            <w:r>
              <w:rPr>
                <w:sz w:val="20"/>
                <w:szCs w:val="20"/>
              </w:rPr>
              <w:t xml:space="preserve">Urządzenie przeznaczone do wentylacji </w:t>
            </w:r>
            <w:r>
              <w:rPr>
                <w:sz w:val="20"/>
                <w:szCs w:val="20"/>
              </w:rPr>
              <w:t>inwazyjnej i nieinwazyjnej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214F2DE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8B627E2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0A155D28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48D8FF2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D826EE" w14:textId="77777777" w:rsidR="00167F8D" w:rsidRDefault="00E20A54">
            <w:r>
              <w:rPr>
                <w:bCs/>
                <w:sz w:val="20"/>
                <w:szCs w:val="20"/>
              </w:rPr>
              <w:t>Dwa profile nastaw z możliwością zaprogramowania i zapamiętania różnych parametrów wentylacji w każdym; możliwość przełączania profili nastaw przez pacjenta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05A6795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4480FE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7558CDE2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0A370F7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319EBA" w14:textId="77777777" w:rsidR="00167F8D" w:rsidRDefault="00E20A54">
            <w:r>
              <w:rPr>
                <w:sz w:val="20"/>
                <w:szCs w:val="20"/>
              </w:rPr>
              <w:t xml:space="preserve">Możliwość zmieniania trybu wentylacji w trakcie </w:t>
            </w:r>
            <w:r>
              <w:rPr>
                <w:sz w:val="20"/>
                <w:szCs w:val="20"/>
              </w:rPr>
              <w:t>wentylacji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FA32E19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22C3779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5C9A754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ADF4865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E92DD3" w14:textId="77777777" w:rsidR="00167F8D" w:rsidRDefault="00E20A54">
            <w:pPr>
              <w:pStyle w:val="Tekstprzypisudolnego"/>
            </w:pPr>
            <w:r>
              <w:t>Tryby wentylacji sterowane ciśnieniem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68FB71F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270CDF8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4CD479CF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C927BB0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9FE6AF" w14:textId="77777777" w:rsidR="00167F8D" w:rsidRDefault="00E20A54">
            <w:pPr>
              <w:pStyle w:val="Tekstprzypisudolnego"/>
            </w:pPr>
            <w:r>
              <w:t>Wentylacja wspomagana ciśnieniem spontaniczna (PSV S)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3616F96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02A72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650CCF1B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E51DBD6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6B47DA" w14:textId="77777777" w:rsidR="00167F8D" w:rsidRDefault="00E20A54">
            <w:pPr>
              <w:pStyle w:val="Tekstprzypisudolnego"/>
            </w:pPr>
            <w:r>
              <w:t>Wentylacja wspomagana ciśnieniem spontaniczno-czasowa (PSV S/T)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FB06F5B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EACC4F6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2C469F28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772326C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053D7D" w14:textId="77777777" w:rsidR="00167F8D" w:rsidRDefault="00E20A54">
            <w:pPr>
              <w:pStyle w:val="Tekstprzypisudolnego"/>
            </w:pPr>
            <w:r>
              <w:t>Wentylacja wspomagana ciśnieniem czasowa (PSV 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14BF98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6072C99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3073B146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C549680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1E8597" w14:textId="77777777" w:rsidR="00167F8D" w:rsidRDefault="00E20A54">
            <w:r>
              <w:rPr>
                <w:sz w:val="20"/>
                <w:szCs w:val="20"/>
                <w:lang w:val="fr-FR"/>
              </w:rPr>
              <w:t>Wentylacja kontrolowana ciśnieniem (PC)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1F7CA92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A231F46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5D765DE6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164932F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6F5A39" w14:textId="77777777" w:rsidR="00167F8D" w:rsidRDefault="00E20A54">
            <w:r>
              <w:rPr>
                <w:sz w:val="20"/>
                <w:szCs w:val="20"/>
                <w:lang w:val="fr-FR"/>
              </w:rPr>
              <w:t xml:space="preserve">Hybrydowy tryb wentylacji z jednoczesnym automatycznym dostosowaniem ciśnień wdechowych (PS) i automatycznym doborem ciśnień wydechowych w celu eliminacji zaburzeń oddychania o charakterze </w:t>
            </w:r>
            <w:r>
              <w:rPr>
                <w:sz w:val="20"/>
                <w:szCs w:val="20"/>
                <w:lang w:val="fr-FR"/>
              </w:rPr>
              <w:t>obturacyjnym TYPU BEZDECH, SPŁYCENIE, CHRAPANIE ( auto – PEEP)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CE528FA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E61EAB8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2DC065F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0FD1E38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7CFFC5" w14:textId="77777777" w:rsidR="00167F8D" w:rsidRDefault="00E20A54">
            <w:bookmarkStart w:id="1" w:name="OLE_LINK2"/>
            <w:bookmarkStart w:id="2" w:name="OLE_LINK1"/>
            <w:bookmarkEnd w:id="1"/>
            <w:bookmarkEnd w:id="2"/>
            <w:r>
              <w:rPr>
                <w:sz w:val="20"/>
                <w:szCs w:val="20"/>
              </w:rPr>
              <w:t>Synchronizowana przerywana wentylacja wymuszona z wentylacją PC (PC-SIMV)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B6CEF99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D30A1EA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2140EC64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914E4BD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97F3FD" w14:textId="77777777" w:rsidR="00167F8D" w:rsidRDefault="00E20A54">
            <w:pPr>
              <w:pStyle w:val="Tekstprzypisudolnego"/>
            </w:pPr>
            <w:r>
              <w:t xml:space="preserve">Dla trybów wentylacji sterowanej ciśnieniem (tryby: PS, PS S/T, PS T, PC) możliwość </w:t>
            </w:r>
            <w:r>
              <w:t>zaprogramowania określonej objętości oddechowej wydechowej (</w:t>
            </w:r>
            <w:proofErr w:type="spellStart"/>
            <w:r>
              <w:t>TVexh</w:t>
            </w:r>
            <w:proofErr w:type="spellEnd"/>
            <w:r>
              <w:t>.) w zakresie 50-2000ml przy zastosowaniu obwodu z portem wydechowym;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D77F5C4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E1C5DA1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4E6289DF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2B97864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4C79C8" w14:textId="77777777" w:rsidR="00167F8D" w:rsidRDefault="00E20A54">
            <w:r>
              <w:rPr>
                <w:sz w:val="20"/>
                <w:szCs w:val="20"/>
              </w:rPr>
              <w:t>Tryby wentylacji sterowane objętością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0E8C540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E3E8A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10A4DE54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54FFE9D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E79544" w14:textId="77777777" w:rsidR="00167F8D" w:rsidRDefault="00E20A54">
            <w:r>
              <w:rPr>
                <w:sz w:val="20"/>
                <w:szCs w:val="20"/>
              </w:rPr>
              <w:t>Wspomagana/kontrolowana wentylacja mechaniczna (AC)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7562F70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66BE71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1320C4D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FF1F7DC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BE875E" w14:textId="77777777" w:rsidR="00167F8D" w:rsidRDefault="00E20A54">
            <w:pPr>
              <w:pStyle w:val="Tekstprzypisudolnego"/>
            </w:pPr>
            <w:r>
              <w:t>Synchronizowana przerywana wentylacja wymuszona (SIMV)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85BEFD3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A0C40DB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5BDFE545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2B1C54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EAA844" w14:textId="77777777" w:rsidR="00167F8D" w:rsidRDefault="00E20A54">
            <w:pPr>
              <w:pStyle w:val="Tekstprzypisudolnego"/>
            </w:pPr>
            <w:proofErr w:type="spellStart"/>
            <w:r>
              <w:rPr>
                <w:lang w:val="en-US"/>
              </w:rPr>
              <w:t>Kontrolowana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wentylacja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mechaniczna</w:t>
            </w:r>
            <w:proofErr w:type="spellEnd"/>
            <w:r>
              <w:rPr>
                <w:lang w:val="en-US"/>
              </w:rPr>
              <w:t xml:space="preserve"> (CV)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462C52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71F03C1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580DB583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76B5FF5" w14:textId="77777777" w:rsidR="00167F8D" w:rsidRDefault="00167F8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4D1651" w14:textId="77777777" w:rsidR="00167F8D" w:rsidRDefault="00E20A54">
            <w:pPr>
              <w:pStyle w:val="Tekstprzypisudolnego"/>
            </w:pPr>
            <w:r>
              <w:rPr>
                <w:b/>
              </w:rPr>
              <w:t>Parametry wentylacji sterowanej ciśnieniem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15DF2E1" w14:textId="77777777" w:rsidR="00167F8D" w:rsidRDefault="00167F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3B3FDD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5E1F19A2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0F938B9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01D000" w14:textId="77777777" w:rsidR="00167F8D" w:rsidRDefault="00E20A54">
            <w:r>
              <w:rPr>
                <w:bCs/>
                <w:sz w:val="20"/>
                <w:szCs w:val="20"/>
              </w:rPr>
              <w:t xml:space="preserve">Zakres ciśnienia wdechowego IPAP: </w:t>
            </w:r>
            <w:r>
              <w:rPr>
                <w:sz w:val="20"/>
                <w:szCs w:val="20"/>
              </w:rPr>
              <w:t>4-50 cmH20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4954BB8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E86A2C5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71BDC0F5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A275349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B305E5" w14:textId="77777777" w:rsidR="00167F8D" w:rsidRDefault="00E20A54">
            <w:r>
              <w:rPr>
                <w:bCs/>
                <w:sz w:val="20"/>
                <w:szCs w:val="20"/>
              </w:rPr>
              <w:t xml:space="preserve">Zakres ciśnienia wydechowego EPAP: </w:t>
            </w:r>
            <w:r>
              <w:rPr>
                <w:sz w:val="20"/>
                <w:szCs w:val="20"/>
              </w:rPr>
              <w:t>4-25 cmH20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BF5C4A8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E865027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6E4C1FE8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7A05A36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B18FF9" w14:textId="77777777" w:rsidR="00167F8D" w:rsidRDefault="00E20A54">
            <w:r>
              <w:rPr>
                <w:bCs/>
                <w:sz w:val="20"/>
                <w:szCs w:val="20"/>
              </w:rPr>
              <w:t>Min. częstość oddychania (</w:t>
            </w:r>
            <w:proofErr w:type="spellStart"/>
            <w:r>
              <w:rPr>
                <w:bCs/>
                <w:sz w:val="20"/>
                <w:szCs w:val="20"/>
              </w:rPr>
              <w:t>back-up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rate</w:t>
            </w:r>
            <w:proofErr w:type="spellEnd"/>
            <w:r>
              <w:rPr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  <w:lang w:val="en-US"/>
              </w:rPr>
              <w:t>5- 60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oddech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/min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FED32CE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9C2B950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04BFFFEC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70EC0E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1CE120" w14:textId="77777777" w:rsidR="00167F8D" w:rsidRDefault="00E20A54">
            <w:r>
              <w:rPr>
                <w:bCs/>
                <w:sz w:val="20"/>
                <w:szCs w:val="20"/>
              </w:rPr>
              <w:t xml:space="preserve">Czas trwania wdechu: </w:t>
            </w:r>
            <w:r>
              <w:rPr>
                <w:sz w:val="20"/>
                <w:szCs w:val="20"/>
              </w:rPr>
              <w:t>0.3 – 5.0 sekund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AF57531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59DE0A6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04BDDC02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4C9BC60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4C9F31" w14:textId="77777777" w:rsidR="00167F8D" w:rsidRDefault="00E20A54">
            <w:pPr>
              <w:pStyle w:val="Tekstprzypisudolnego"/>
            </w:pPr>
            <w:r>
              <w:rPr>
                <w:bCs/>
              </w:rPr>
              <w:t xml:space="preserve">Regulacja szybkości narastania ciśnienia przy przejściu z fazy wydechu na wdech - min. 6 </w:t>
            </w:r>
            <w:r>
              <w:rPr>
                <w:bCs/>
              </w:rPr>
              <w:t>nastaw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883FF5B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AE816C3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0C75EB2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2ADEFCE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D5525A" w14:textId="77777777" w:rsidR="00167F8D" w:rsidRDefault="00E20A54">
            <w:r>
              <w:rPr>
                <w:sz w:val="20"/>
                <w:szCs w:val="20"/>
              </w:rPr>
              <w:t>Możliwość nastawy czasu liniowego narastania ciśnienia ( funkcja typu RAMP) w zakresie 5 - 45 min ułatwiającego zaśnięcie pacjenta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3C54075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146995B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2FE4B73D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2CB5917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259A7C" w14:textId="77777777" w:rsidR="00167F8D" w:rsidRDefault="00E20A54">
            <w:r>
              <w:rPr>
                <w:sz w:val="20"/>
                <w:szCs w:val="20"/>
              </w:rPr>
              <w:t xml:space="preserve">Możliwość zastosowania automatycznego </w:t>
            </w:r>
            <w:proofErr w:type="spellStart"/>
            <w:r>
              <w:rPr>
                <w:sz w:val="20"/>
                <w:szCs w:val="20"/>
              </w:rPr>
              <w:t>triggera</w:t>
            </w:r>
            <w:proofErr w:type="spellEnd"/>
            <w:r>
              <w:rPr>
                <w:sz w:val="20"/>
                <w:szCs w:val="20"/>
              </w:rPr>
              <w:t xml:space="preserve"> wyzwalającego zmiany ciśnienia pomiędzy fazami </w:t>
            </w:r>
            <w:r>
              <w:rPr>
                <w:sz w:val="20"/>
                <w:szCs w:val="20"/>
              </w:rPr>
              <w:t>oddechowymi (wdech-wydech oraz wydech-wdech), reagującego na spontaniczny wysiłek oddechowy pacjenta bez konieczności manualnego dostosowania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3A48869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A120208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1CCAF1FB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45659D3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C0FC79" w14:textId="77777777" w:rsidR="00167F8D" w:rsidRDefault="00E20A54">
            <w:bookmarkStart w:id="3" w:name="OLE_LINK6"/>
            <w:bookmarkStart w:id="4" w:name="OLE_LINK5"/>
            <w:bookmarkEnd w:id="3"/>
            <w:bookmarkEnd w:id="4"/>
            <w:r>
              <w:rPr>
                <w:sz w:val="20"/>
                <w:szCs w:val="20"/>
              </w:rPr>
              <w:t xml:space="preserve">Możliwość zastosowania </w:t>
            </w:r>
            <w:proofErr w:type="spellStart"/>
            <w:r>
              <w:rPr>
                <w:sz w:val="20"/>
                <w:szCs w:val="20"/>
              </w:rPr>
              <w:t>triggera</w:t>
            </w:r>
            <w:proofErr w:type="spellEnd"/>
            <w:r>
              <w:rPr>
                <w:sz w:val="20"/>
                <w:szCs w:val="20"/>
              </w:rPr>
              <w:t xml:space="preserve"> wdechowego przepływowego, min. 8 poziomów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9A27B83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96903F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18227DC1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0B1E155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1E47BB" w14:textId="77777777" w:rsidR="00167F8D" w:rsidRDefault="00E20A54">
            <w:r>
              <w:rPr>
                <w:sz w:val="20"/>
                <w:szCs w:val="20"/>
              </w:rPr>
              <w:t xml:space="preserve">Możliwość </w:t>
            </w:r>
            <w:r>
              <w:rPr>
                <w:sz w:val="20"/>
                <w:szCs w:val="20"/>
              </w:rPr>
              <w:t xml:space="preserve">zastosowania </w:t>
            </w:r>
            <w:proofErr w:type="spellStart"/>
            <w:r>
              <w:rPr>
                <w:sz w:val="20"/>
                <w:szCs w:val="20"/>
              </w:rPr>
              <w:t>triggera</w:t>
            </w:r>
            <w:proofErr w:type="spellEnd"/>
            <w:r>
              <w:rPr>
                <w:sz w:val="20"/>
                <w:szCs w:val="20"/>
              </w:rPr>
              <w:t xml:space="preserve"> wydechowego w zakresie 10% - 90% przepływu szczytowego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BB2A036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EB8F1D5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3035DF6C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E3F14E0" w14:textId="77777777" w:rsidR="00167F8D" w:rsidRDefault="00167F8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10C551" w14:textId="77777777" w:rsidR="00167F8D" w:rsidRDefault="00E20A54">
            <w:r>
              <w:rPr>
                <w:b/>
                <w:sz w:val="20"/>
                <w:szCs w:val="20"/>
              </w:rPr>
              <w:t>Parametry wentylacji sterowanej objętościowo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F6E9CA6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17C7F8B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4E770C08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DC9099A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822AD8" w14:textId="77777777" w:rsidR="00167F8D" w:rsidRDefault="00E20A54">
            <w:r>
              <w:rPr>
                <w:sz w:val="20"/>
                <w:szCs w:val="20"/>
              </w:rPr>
              <w:t>Objętość oddechowa (</w:t>
            </w:r>
            <w:proofErr w:type="spellStart"/>
            <w:r>
              <w:rPr>
                <w:sz w:val="20"/>
                <w:szCs w:val="20"/>
              </w:rPr>
              <w:t>Vt</w:t>
            </w:r>
            <w:proofErr w:type="spellEnd"/>
            <w:r>
              <w:rPr>
                <w:sz w:val="20"/>
                <w:szCs w:val="20"/>
              </w:rPr>
              <w:t>) – minimalny zakres 50-2000 ml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B26866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75BF947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47330623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81576AF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76E100" w14:textId="77777777" w:rsidR="00167F8D" w:rsidRDefault="00E20A54">
            <w:r>
              <w:rPr>
                <w:bCs/>
                <w:sz w:val="20"/>
                <w:szCs w:val="20"/>
              </w:rPr>
              <w:t>Możliwość nastawy PEEP w</w:t>
            </w:r>
            <w:r>
              <w:rPr>
                <w:sz w:val="20"/>
                <w:szCs w:val="20"/>
              </w:rPr>
              <w:t xml:space="preserve"> zakresie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0-25 cmH20 dla obwodu z </w:t>
            </w:r>
            <w:r>
              <w:rPr>
                <w:sz w:val="20"/>
                <w:szCs w:val="20"/>
              </w:rPr>
              <w:t>zastawką wydechową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DA2BD81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4CC51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36003285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B7F3852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A05FD5" w14:textId="77777777" w:rsidR="00167F8D" w:rsidRDefault="00E20A54">
            <w:r>
              <w:rPr>
                <w:bCs/>
                <w:sz w:val="20"/>
                <w:szCs w:val="20"/>
              </w:rPr>
              <w:t xml:space="preserve">Czas trwania wdechu </w:t>
            </w:r>
            <w:r>
              <w:rPr>
                <w:sz w:val="20"/>
                <w:szCs w:val="20"/>
              </w:rPr>
              <w:t>0.3 – 5.0 sekund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893123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B2F05D9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50A055AF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9EE63E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F3AEC4" w14:textId="77777777" w:rsidR="00167F8D" w:rsidRDefault="00E20A54">
            <w:pPr>
              <w:pStyle w:val="Tekstprzypisudolnego"/>
            </w:pPr>
            <w:r>
              <w:t xml:space="preserve">Min. częstość oddychania (backup </w:t>
            </w:r>
            <w:proofErr w:type="spellStart"/>
            <w:r>
              <w:t>rate</w:t>
            </w:r>
            <w:proofErr w:type="spellEnd"/>
            <w:r>
              <w:t>) 5-60 oddech/min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18471AA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1096625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43B6529E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203F5EA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FDD597" w14:textId="77777777" w:rsidR="00167F8D" w:rsidRDefault="00E20A54">
            <w:r>
              <w:rPr>
                <w:sz w:val="20"/>
                <w:szCs w:val="20"/>
              </w:rPr>
              <w:t>Krzywe przepływu: prostokątna, opadająca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0F7FBEB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48815BB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2A6595F2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48C4D44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7D09AF" w14:textId="77777777" w:rsidR="00167F8D" w:rsidRDefault="00E20A54">
            <w:pPr>
              <w:pStyle w:val="Tekstprzypisudolnego"/>
            </w:pPr>
            <w:r>
              <w:t>Możliwość włączenia funkcji westchnienia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8E97290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DCDF0B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17FD9101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6361C97" w14:textId="77777777" w:rsidR="00167F8D" w:rsidRDefault="00167F8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F37EC2" w14:textId="77777777" w:rsidR="00167F8D" w:rsidRDefault="00E20A54">
            <w:r>
              <w:rPr>
                <w:b/>
                <w:sz w:val="20"/>
                <w:szCs w:val="20"/>
              </w:rPr>
              <w:t xml:space="preserve">System alarmów </w:t>
            </w:r>
            <w:r>
              <w:rPr>
                <w:b/>
                <w:sz w:val="20"/>
                <w:szCs w:val="20"/>
              </w:rPr>
              <w:t>wizualno- akustycznych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52B143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B6760E9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06AAC205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5B09C57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6AB2AA" w14:textId="77777777" w:rsidR="00167F8D" w:rsidRDefault="00E20A54">
            <w:r>
              <w:rPr>
                <w:sz w:val="20"/>
                <w:szCs w:val="20"/>
              </w:rPr>
              <w:t>Alarmy wentylacji i pracy respiratora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F54DD60" w14:textId="77777777" w:rsidR="00167F8D" w:rsidRDefault="00E20A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5BD9FDC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45FA7443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FE20079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3906CF" w14:textId="77777777" w:rsidR="00167F8D" w:rsidRDefault="00E20A54">
            <w:r>
              <w:rPr>
                <w:sz w:val="20"/>
                <w:szCs w:val="20"/>
              </w:rPr>
              <w:t>Stopniowanie alarmów ze względu na ważność, różniące się sygnałami dźwiękowymi i optycznymi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2C71FC5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1AAA0D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58ADF428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44B0961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B39C50" w14:textId="77777777" w:rsidR="00167F8D" w:rsidRDefault="00E20A54">
            <w:r>
              <w:rPr>
                <w:sz w:val="20"/>
                <w:szCs w:val="20"/>
              </w:rPr>
              <w:t>Alarm odłączenia obwodu pacjenta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E808D3E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4B757B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3BD36AD2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47C7E18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FE3735" w14:textId="77777777" w:rsidR="00167F8D" w:rsidRDefault="00E20A54">
            <w:r>
              <w:rPr>
                <w:sz w:val="20"/>
                <w:szCs w:val="20"/>
              </w:rPr>
              <w:t>Alarm braku zasilania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198D9F2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FEE161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303A18E8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8B5BFAC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870AF8" w14:textId="77777777" w:rsidR="00167F8D" w:rsidRDefault="00E20A54">
            <w:r>
              <w:rPr>
                <w:sz w:val="20"/>
                <w:szCs w:val="20"/>
              </w:rPr>
              <w:t xml:space="preserve">Alarm </w:t>
            </w:r>
            <w:r>
              <w:rPr>
                <w:sz w:val="20"/>
                <w:szCs w:val="20"/>
              </w:rPr>
              <w:t>bezdechu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ABC8BA1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E45A0E3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26A07327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FDA3A19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F3A54D" w14:textId="77777777" w:rsidR="00167F8D" w:rsidRDefault="00E20A54">
            <w:r>
              <w:rPr>
                <w:sz w:val="20"/>
                <w:szCs w:val="20"/>
              </w:rPr>
              <w:t>Alarm niskiej wentylacji minutowej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195B1A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6C8F65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4C67FFB6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46E746F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75BB49" w14:textId="77777777" w:rsidR="00167F8D" w:rsidRDefault="00E20A54">
            <w:r>
              <w:rPr>
                <w:sz w:val="20"/>
                <w:szCs w:val="20"/>
              </w:rPr>
              <w:t>Alarm wysokiej wentylacji minutowej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B9ECE30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58EC23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4CD245D1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CC9D2D7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AA6741" w14:textId="77777777" w:rsidR="00167F8D" w:rsidRDefault="00E20A54">
            <w:r>
              <w:rPr>
                <w:sz w:val="20"/>
                <w:szCs w:val="20"/>
                <w:lang w:val="fr-FR"/>
              </w:rPr>
              <w:t>Alarm wysokiej częstości oddechów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548310F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D8EDD72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4AC5133F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9CD2FE1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B2931F" w14:textId="77777777" w:rsidR="00167F8D" w:rsidRDefault="00E20A54">
            <w:r>
              <w:rPr>
                <w:sz w:val="20"/>
                <w:szCs w:val="20"/>
              </w:rPr>
              <w:t>Alarm niskiej częstości oddechów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C2D192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CEEA88D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7F27FE9B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580328E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201CD2" w14:textId="77777777" w:rsidR="00167F8D" w:rsidRDefault="00E20A54">
            <w:r>
              <w:rPr>
                <w:sz w:val="20"/>
                <w:szCs w:val="20"/>
              </w:rPr>
              <w:t>Alarm niskiej objętości oddechu (TV)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4FE76B6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11CF676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6EBAD4A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5F7652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4B04ED" w14:textId="77777777" w:rsidR="00167F8D" w:rsidRDefault="00E20A54">
            <w:r>
              <w:rPr>
                <w:sz w:val="20"/>
                <w:szCs w:val="20"/>
              </w:rPr>
              <w:t xml:space="preserve">Alarm wysokiej </w:t>
            </w:r>
            <w:r>
              <w:rPr>
                <w:sz w:val="20"/>
                <w:szCs w:val="20"/>
              </w:rPr>
              <w:t>objętości oddechu (TV)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A08C979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E25E479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7ED371FB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07D6E61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003304" w14:textId="77777777" w:rsidR="00167F8D" w:rsidRDefault="00E20A54">
            <w:r>
              <w:rPr>
                <w:sz w:val="20"/>
                <w:szCs w:val="20"/>
              </w:rPr>
              <w:t>Alarm niskiego ciśnienia wdechowego (IPAP) przy wentylacji sterowanej objętościowo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DB1E7A3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D10211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5F59B8A6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0C8B494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C4581F" w14:textId="77777777" w:rsidR="00167F8D" w:rsidRDefault="00E20A54">
            <w:r>
              <w:rPr>
                <w:sz w:val="20"/>
                <w:szCs w:val="20"/>
              </w:rPr>
              <w:t>Alarm wysokiego ciśnienia wdechowego (IPAP) przy wentylacji sterowanej objętościowo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D758C9B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19FED27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623F449C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00D9D16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50143B" w14:textId="77777777" w:rsidR="00167F8D" w:rsidRDefault="00E20A54">
            <w:r>
              <w:rPr>
                <w:sz w:val="20"/>
                <w:szCs w:val="20"/>
              </w:rPr>
              <w:t xml:space="preserve">Oprogramowanie umożliwiające transfer i </w:t>
            </w:r>
            <w:r>
              <w:rPr>
                <w:sz w:val="20"/>
                <w:szCs w:val="20"/>
              </w:rPr>
              <w:t>gromadzenie danych terapeutycznych oraz nadzór nad przebiegiem terapii wraz z niezbędnymi akcesoriami do zapisu danych;</w:t>
            </w:r>
          </w:p>
          <w:p w14:paraId="1C2500F7" w14:textId="77777777" w:rsidR="00167F8D" w:rsidRDefault="00E20A54">
            <w:r>
              <w:rPr>
                <w:sz w:val="20"/>
                <w:szCs w:val="20"/>
              </w:rPr>
              <w:t>Umożliwiające zapis m.in:</w:t>
            </w:r>
          </w:p>
          <w:p w14:paraId="52A2BC00" w14:textId="77777777" w:rsidR="00167F8D" w:rsidRDefault="00E20A54">
            <w:r>
              <w:rPr>
                <w:sz w:val="20"/>
                <w:szCs w:val="20"/>
              </w:rPr>
              <w:t>ram czasowych stosowania terapii, częstości oddychania, poziom ciśnienia terapeutycznego, objętości oddechowyc</w:t>
            </w:r>
            <w:r>
              <w:rPr>
                <w:sz w:val="20"/>
                <w:szCs w:val="20"/>
              </w:rPr>
              <w:t>h pacjenta, informacji o przeciekach powietrza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81335A6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3FDFF7E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5C371364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0380B96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213715" w14:textId="77777777" w:rsidR="00167F8D" w:rsidRDefault="00E20A54">
            <w:pPr>
              <w:pStyle w:val="NormalnyWeb"/>
              <w:spacing w:beforeAutospacing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Maska ustno-nosowa do wentylacji nieinwazyjnej</w:t>
            </w:r>
          </w:p>
          <w:p w14:paraId="224B064F" w14:textId="77777777" w:rsidR="00167F8D" w:rsidRDefault="00E20A54">
            <w:pPr>
              <w:pStyle w:val="NormalnyWeb"/>
              <w:spacing w:beforeAutospacing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-maska bez punktu wsparcia na grzbiecie nosa</w:t>
            </w:r>
          </w:p>
          <w:p w14:paraId="333DCAE8" w14:textId="77777777" w:rsidR="00167F8D" w:rsidRDefault="00E20A54">
            <w:pPr>
              <w:pStyle w:val="NormalnyWeb"/>
              <w:spacing w:beforeAutospacing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-maska bez podpory czołowej</w:t>
            </w:r>
          </w:p>
          <w:p w14:paraId="649E07B0" w14:textId="77777777" w:rsidR="00167F8D" w:rsidRDefault="00E20A54">
            <w:pPr>
              <w:pStyle w:val="NormalnyWeb"/>
              <w:spacing w:beforeAutospacing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-Mocowanie na twarzy pacjenta za pomocą 4- punktowej uprzęży </w:t>
            </w:r>
            <w:r>
              <w:rPr>
                <w:color w:val="000000"/>
                <w:sz w:val="20"/>
                <w:szCs w:val="20"/>
              </w:rPr>
              <w:t>wyposażonej w klipsy</w:t>
            </w:r>
          </w:p>
          <w:p w14:paraId="1D99C9E0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>-Maska z możliwością zamontowania wymiennych silikonowych poduszek w rozmiarach  S, M, L.</w:t>
            </w:r>
          </w:p>
          <w:p w14:paraId="2FE24F2C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 xml:space="preserve">- Przeznaczona do min. 20 krotnej sterylizacji (w tym sterylizacji temperaturowej, </w:t>
            </w:r>
            <w:r>
              <w:rPr>
                <w:color w:val="000000"/>
                <w:sz w:val="20"/>
                <w:szCs w:val="20"/>
              </w:rPr>
              <w:lastRenderedPageBreak/>
              <w:t>chemicznej</w:t>
            </w:r>
          </w:p>
          <w:p w14:paraId="180418B0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>-port wydechowy bezpośrednio w poduszce silikonowej</w:t>
            </w:r>
          </w:p>
          <w:p w14:paraId="7033D946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>-przestrzeń martwa dla rozmiaru L nie większa niż 170 ml</w:t>
            </w:r>
          </w:p>
          <w:p w14:paraId="10233B42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sz w:val="20"/>
                <w:szCs w:val="20"/>
              </w:rPr>
              <w:t>2 zestawy kompletnych masek w rozmiarze S, M i L /aparat.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2A50AF3" w14:textId="77777777" w:rsidR="00167F8D" w:rsidRDefault="00E2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0A1DA0F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2A80005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7EFC808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D9C501" w14:textId="77777777" w:rsidR="00167F8D" w:rsidRDefault="00E20A54">
            <w:pPr>
              <w:pStyle w:val="NormalnyWeb"/>
              <w:spacing w:before="52" w:beforeAutospacing="0" w:after="52" w:afterAutospacing="0"/>
            </w:pPr>
            <w:r>
              <w:rPr>
                <w:color w:val="000000"/>
                <w:sz w:val="20"/>
                <w:szCs w:val="20"/>
              </w:rPr>
              <w:t>Maska ustno-nosowa do wentylacji nieinwazyjnej</w:t>
            </w:r>
          </w:p>
          <w:p w14:paraId="416798FF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>- Obrotowe, przeciekowe kolanko wykonane z wytrzymałego plastiku</w:t>
            </w:r>
          </w:p>
          <w:p w14:paraId="3E653C1D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Silikonowa podpora czołowa zapewniająca oparcie maski na twarzy pacjenta.</w:t>
            </w:r>
          </w:p>
          <w:p w14:paraId="4CBFF755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>- Podpora czołowa z możliwością regulacji pochylenia maski względem twarzy pacjenta.</w:t>
            </w:r>
          </w:p>
          <w:p w14:paraId="7B8046B3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 xml:space="preserve">- Przeznaczona do min. 20 krotnej sterylizacji (w tym sterylizacji temperaturowej, </w:t>
            </w:r>
            <w:r>
              <w:rPr>
                <w:color w:val="000000"/>
                <w:sz w:val="20"/>
                <w:szCs w:val="20"/>
              </w:rPr>
              <w:t>chemicznej ).</w:t>
            </w:r>
          </w:p>
          <w:p w14:paraId="03254488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>- Maska z możliwością zamontowania wymiennych żelowych poduszek w rozmiarach P, S, M, L.</w:t>
            </w:r>
          </w:p>
          <w:p w14:paraId="47C2C07D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>- Mocowanie na twarzy pacjenta za pomocą 4- punktowej uprzęży wyposażonej w klipsy</w:t>
            </w:r>
          </w:p>
          <w:p w14:paraId="155F6643" w14:textId="77777777" w:rsidR="00167F8D" w:rsidRDefault="00E20A54">
            <w:pPr>
              <w:pStyle w:val="NormalnyWeb"/>
              <w:spacing w:beforeAutospacing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zestawy kompletnych masek w rozmiarze S, M i L /aparat.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7E2E392" w14:textId="77777777" w:rsidR="00167F8D" w:rsidRDefault="00E2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641199A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633AAED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B98CEF6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487B4D" w14:textId="77777777" w:rsidR="00167F8D" w:rsidRDefault="00E20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Maska </w:t>
            </w:r>
            <w:proofErr w:type="spellStart"/>
            <w:r>
              <w:rPr>
                <w:color w:val="000000"/>
                <w:sz w:val="20"/>
                <w:szCs w:val="20"/>
              </w:rPr>
              <w:t>pełnotwarzowa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szt. rozmiar  S i L (tj. obejmująca usta, nos oraz oczy pacjenta).</w:t>
            </w:r>
          </w:p>
          <w:p w14:paraId="77AEFAD5" w14:textId="77777777" w:rsidR="00167F8D" w:rsidRDefault="00E20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Część maski przylegająca do twarzy pacjenta wykonana z silikonu, zapewniająca doszczelnienie maski podczas wentylacji.</w:t>
            </w:r>
          </w:p>
          <w:p w14:paraId="0ED9B0A0" w14:textId="77777777" w:rsidR="00167F8D" w:rsidRDefault="00E20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Wyposażona w materiałową uprząż z dwoma klip</w:t>
            </w:r>
            <w:r>
              <w:rPr>
                <w:color w:val="000000"/>
                <w:sz w:val="20"/>
                <w:szCs w:val="20"/>
              </w:rPr>
              <w:t>sami ułatwiającymi dopasowanie maski do twarzy chorego.</w:t>
            </w:r>
          </w:p>
          <w:p w14:paraId="5059938F" w14:textId="77777777" w:rsidR="00167F8D" w:rsidRDefault="00E20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Przeznaczona do min. 5 krotnej sterylizacji (w tym sterylizacji temperaturowej, chemicznej oraz plazmowej i autoklawu). </w:t>
            </w:r>
          </w:p>
          <w:p w14:paraId="177EBFF3" w14:textId="77777777" w:rsidR="00167F8D" w:rsidRDefault="00E20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Maska z możliwością regulacji stopnia przecieku.</w:t>
            </w:r>
          </w:p>
          <w:p w14:paraId="74968F70" w14:textId="77777777" w:rsidR="00167F8D" w:rsidRDefault="00E20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Przeznaczona do min. 5 kro</w:t>
            </w:r>
            <w:r>
              <w:rPr>
                <w:color w:val="000000"/>
                <w:sz w:val="20"/>
                <w:szCs w:val="20"/>
              </w:rPr>
              <w:t xml:space="preserve">tnej sterylizacji (w tym sterylizacji temperaturowej, chemicznej).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09A470" w14:textId="77777777" w:rsidR="00167F8D" w:rsidRDefault="00E2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FF63421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7CB7067C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D52CB5E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50BDBF" w14:textId="77777777" w:rsidR="00167F8D" w:rsidRDefault="00E20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Kompletny układ pacjenta  - 5 sztuk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8C381B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E5136FB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38E01FB6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480B1F2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373DCC" w14:textId="77777777" w:rsidR="00167F8D" w:rsidRDefault="00E20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 na wózku jezdnym posiadającym blokadę min. dwóch kół i koszyk na akcesoria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4A8D61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91EAD03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5D56291B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92D57DF" w14:textId="77777777" w:rsidR="00167F8D" w:rsidRDefault="00167F8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90B5D1" w14:textId="77777777" w:rsidR="00167F8D" w:rsidRDefault="00E20A5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dodatkowe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99BE86B" w14:textId="77777777" w:rsidR="00167F8D" w:rsidRDefault="00167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D303461" w14:textId="77777777" w:rsidR="00167F8D" w:rsidRDefault="00167F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7F8D" w14:paraId="663DE804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D73CFAB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F2AB4F" w14:textId="77777777" w:rsidR="00167F8D" w:rsidRDefault="00E20A54">
            <w:pPr>
              <w:jc w:val="both"/>
              <w:rPr>
                <w:b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Okres gwarancji min. 24 miesiące max. 60 miesięcy.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A2EDE2" w14:textId="77777777" w:rsidR="00167F8D" w:rsidRDefault="00E20A5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B8CDE6D" w14:textId="77777777" w:rsidR="00167F8D" w:rsidRDefault="00167F8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7F8D" w14:paraId="75B749C9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FFADB5C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BE4692" w14:textId="77777777" w:rsidR="00167F8D" w:rsidRDefault="00E20A54">
            <w:r>
              <w:rPr>
                <w:sz w:val="20"/>
                <w:szCs w:val="20"/>
              </w:rPr>
              <w:t xml:space="preserve">Dostawa i instalacja aparatu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FA6031D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ED25297" w14:textId="77777777" w:rsidR="00167F8D" w:rsidRDefault="00167F8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7F8D" w14:paraId="1337ABD7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396A98B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F30759" w14:textId="77777777" w:rsidR="00167F8D" w:rsidRDefault="00E20A5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Szkolenie personelu (min. 3 osoby) w </w:t>
            </w:r>
            <w:r>
              <w:rPr>
                <w:sz w:val="20"/>
                <w:szCs w:val="20"/>
              </w:rPr>
              <w:t>zakresie eksploatacji i obsługi aparatu w miejscu instalacji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6DB09C" w14:textId="77777777" w:rsidR="00167F8D" w:rsidRDefault="00E2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61D0AE4" w14:textId="77777777" w:rsidR="00167F8D" w:rsidRDefault="00167F8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7F8D" w14:paraId="3D13BDCE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9C816DE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223297" w14:textId="77777777" w:rsidR="00167F8D" w:rsidRDefault="00E20A54">
            <w:pPr>
              <w:jc w:val="both"/>
            </w:pPr>
            <w:r>
              <w:rPr>
                <w:sz w:val="20"/>
                <w:szCs w:val="20"/>
              </w:rPr>
              <w:t>Instrukcja obsługi w języku polskim wraz z dostawą aparatury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FBB2EE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10C39D7" w14:textId="77777777" w:rsidR="00167F8D" w:rsidRDefault="00167F8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7F8D" w14:paraId="188AB834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965535D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3BF438" w14:textId="77777777" w:rsidR="00167F8D" w:rsidRDefault="00E20A54">
            <w:pPr>
              <w:jc w:val="both"/>
            </w:pPr>
            <w:r>
              <w:rPr>
                <w:bCs/>
                <w:sz w:val="20"/>
                <w:szCs w:val="20"/>
                <w:lang w:eastAsia="pl-PL"/>
              </w:rPr>
              <w:t>Paszporty techniczne, karta gwarancyjna oraz w</w:t>
            </w:r>
            <w:r>
              <w:rPr>
                <w:bCs/>
                <w:sz w:val="18"/>
                <w:szCs w:val="18"/>
                <w:lang w:eastAsia="pl-PL"/>
              </w:rPr>
              <w:t xml:space="preserve">ykaz podmiotów upoważnionych przez wytwórcę lub </w:t>
            </w:r>
            <w:r>
              <w:rPr>
                <w:bCs/>
                <w:sz w:val="18"/>
                <w:szCs w:val="18"/>
                <w:lang w:eastAsia="pl-PL"/>
              </w:rPr>
              <w:t>autoryzowanego przedstawiciela do wykonywania napraw i przeglądów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wraz z dostawą aparatury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A14F597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11E7566" w14:textId="77777777" w:rsidR="00167F8D" w:rsidRDefault="00167F8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7F8D" w14:paraId="14FB8F9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C956D2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14650B" w14:textId="77777777" w:rsidR="00167F8D" w:rsidRDefault="00E20A54">
            <w:pPr>
              <w:jc w:val="both"/>
            </w:pPr>
            <w:r>
              <w:rPr>
                <w:bCs/>
                <w:sz w:val="18"/>
                <w:szCs w:val="18"/>
                <w:lang w:eastAsia="pl-PL"/>
              </w:rPr>
              <w:t>Częstotliwość przeglądów wymagana przez producenta zgodnie z instrukcją obsługi.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0753E05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CD93CBA" w14:textId="77777777" w:rsidR="00167F8D" w:rsidRDefault="00167F8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7F8D" w14:paraId="4CE11E7D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1C0CD3B" w14:textId="77777777" w:rsidR="00167F8D" w:rsidRDefault="00167F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8E1272" w14:textId="77777777" w:rsidR="00167F8D" w:rsidRDefault="00E20A54">
            <w:pPr>
              <w:jc w:val="both"/>
            </w:pPr>
            <w:r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1667A3A" w14:textId="77777777" w:rsidR="00167F8D" w:rsidRDefault="00E20A54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36BE29B" w14:textId="77777777" w:rsidR="00167F8D" w:rsidRDefault="00167F8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735B7481" w14:textId="77777777" w:rsidR="00167F8D" w:rsidRDefault="00E20A54">
      <w:pPr>
        <w:jc w:val="both"/>
      </w:pPr>
      <w:r>
        <w:rPr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16916390" w14:textId="77777777" w:rsidR="00167F8D" w:rsidRDefault="00167F8D">
      <w:pPr>
        <w:rPr>
          <w:sz w:val="20"/>
          <w:szCs w:val="20"/>
        </w:rPr>
      </w:pPr>
    </w:p>
    <w:p w14:paraId="62A557F6" w14:textId="77777777" w:rsidR="00167F8D" w:rsidRDefault="00E20A54">
      <w:pPr>
        <w:numPr>
          <w:ilvl w:val="0"/>
          <w:numId w:val="1"/>
        </w:numPr>
        <w:tabs>
          <w:tab w:val="left" w:pos="284"/>
        </w:tabs>
        <w:ind w:left="284" w:hanging="426"/>
        <w:jc w:val="both"/>
      </w:pPr>
      <w:r>
        <w:rPr>
          <w:sz w:val="20"/>
          <w:szCs w:val="20"/>
        </w:rPr>
        <w:t>Wykonawca oświadcza, że dostarczony zamawiającemu przedmiot zamówien</w:t>
      </w:r>
      <w:r>
        <w:rPr>
          <w:sz w:val="20"/>
          <w:szCs w:val="20"/>
        </w:rPr>
        <w:t>ia spełniać będzie właściwe, ustalone w obowiązujących przepisach prawa wymagania odnośnie dopuszczenia do użytkowania w polskich zakładach opieki zdrowotnej.</w:t>
      </w:r>
    </w:p>
    <w:p w14:paraId="7C2C7199" w14:textId="77777777" w:rsidR="00167F8D" w:rsidRDefault="00E20A54">
      <w:pPr>
        <w:numPr>
          <w:ilvl w:val="0"/>
          <w:numId w:val="1"/>
        </w:numPr>
        <w:tabs>
          <w:tab w:val="left" w:pos="284"/>
        </w:tabs>
        <w:ind w:left="284" w:hanging="426"/>
        <w:jc w:val="both"/>
      </w:pPr>
      <w:r>
        <w:rPr>
          <w:sz w:val="20"/>
          <w:szCs w:val="20"/>
        </w:rPr>
        <w:t xml:space="preserve">Wykonawca zapewnia, że na potwierdzenie stanu faktycznego, o którym mowa w pkt B i C </w:t>
      </w:r>
      <w:r>
        <w:rPr>
          <w:sz w:val="20"/>
          <w:szCs w:val="20"/>
        </w:rPr>
        <w:t>posiada stosowne dokumenty, które zostaną niezwłocznie przekazane zamawiającemu, na jego pisemny wniosek.</w:t>
      </w:r>
    </w:p>
    <w:p w14:paraId="500EF6BD" w14:textId="77777777" w:rsidR="00167F8D" w:rsidRDefault="00167F8D">
      <w:pPr>
        <w:tabs>
          <w:tab w:val="left" w:pos="284"/>
        </w:tabs>
        <w:ind w:left="284"/>
        <w:jc w:val="both"/>
        <w:rPr>
          <w:sz w:val="20"/>
          <w:szCs w:val="20"/>
        </w:rPr>
      </w:pPr>
    </w:p>
    <w:tbl>
      <w:tblPr>
        <w:tblW w:w="10207" w:type="dxa"/>
        <w:tblInd w:w="-3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6"/>
        <w:gridCol w:w="992"/>
        <w:gridCol w:w="565"/>
        <w:gridCol w:w="1277"/>
        <w:gridCol w:w="992"/>
        <w:gridCol w:w="993"/>
        <w:gridCol w:w="1275"/>
        <w:gridCol w:w="1134"/>
        <w:gridCol w:w="710"/>
      </w:tblGrid>
      <w:tr w:rsidR="00167F8D" w14:paraId="0E42B286" w14:textId="77777777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1C89BF" w14:textId="77777777" w:rsidR="00167F8D" w:rsidRDefault="00E20A54">
            <w:pPr>
              <w:snapToGrid w:val="0"/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DD6378" w14:textId="77777777" w:rsidR="00167F8D" w:rsidRDefault="00167F8D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14:paraId="763DA877" w14:textId="77777777" w:rsidR="00167F8D" w:rsidRDefault="00E20A54">
            <w:pPr>
              <w:tabs>
                <w:tab w:val="left" w:pos="0"/>
              </w:tabs>
              <w:jc w:val="center"/>
              <w:outlineLvl w:val="5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Przedmiot zamówienia</w:t>
            </w:r>
          </w:p>
          <w:p w14:paraId="3674CE13" w14:textId="77777777" w:rsidR="00167F8D" w:rsidRDefault="00167F8D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A1277A9" w14:textId="77777777" w:rsidR="00167F8D" w:rsidRDefault="00E20A5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185502E" w14:textId="77777777" w:rsidR="00167F8D" w:rsidRDefault="00E20A54">
            <w:pPr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61E0FC" w14:textId="77777777" w:rsidR="00167F8D" w:rsidRDefault="00E20A54">
            <w:pPr>
              <w:snapToGrid w:val="0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Cena jednostkowa</w:t>
            </w:r>
          </w:p>
          <w:p w14:paraId="2000E928" w14:textId="77777777" w:rsidR="00167F8D" w:rsidRDefault="00E20A54">
            <w:pPr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FD738E" w14:textId="77777777" w:rsidR="00167F8D" w:rsidRDefault="00167F8D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14:paraId="5F46E820" w14:textId="77777777" w:rsidR="00167F8D" w:rsidRDefault="00E20A54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Wartość  </w:t>
            </w: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  <w:p w14:paraId="3E43EFCA" w14:textId="77777777" w:rsidR="00167F8D" w:rsidRDefault="00E20A54">
            <w:pPr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F52DBE5" w14:textId="77777777" w:rsidR="00167F8D" w:rsidRDefault="00E20A54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Stawka VAT</w:t>
            </w:r>
          </w:p>
          <w:p w14:paraId="38CAACEB" w14:textId="77777777" w:rsidR="00167F8D" w:rsidRDefault="00E20A54">
            <w:pPr>
              <w:snapToGrid w:val="0"/>
              <w:jc w:val="center"/>
              <w:rPr>
                <w:bCs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2588D36" w14:textId="77777777" w:rsidR="00167F8D" w:rsidRDefault="00E20A54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Cena jednostkowa</w:t>
            </w:r>
          </w:p>
          <w:p w14:paraId="2A2E224A" w14:textId="77777777" w:rsidR="00167F8D" w:rsidRDefault="00E20A54">
            <w:pPr>
              <w:snapToGrid w:val="0"/>
              <w:jc w:val="center"/>
              <w:rPr>
                <w:bCs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  <w:p w14:paraId="46E64A46" w14:textId="77777777" w:rsidR="00167F8D" w:rsidRDefault="00E20A54">
            <w:pPr>
              <w:snapToGrid w:val="0"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8=5+7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BC2DA9" w14:textId="77777777" w:rsidR="00167F8D" w:rsidRDefault="00E20A54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3051C9" w14:textId="77777777" w:rsidR="00167F8D" w:rsidRDefault="00E20A54">
            <w:pPr>
              <w:jc w:val="center"/>
              <w:rPr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Uwagi</w:t>
            </w:r>
          </w:p>
          <w:p w14:paraId="51BE57FF" w14:textId="77777777" w:rsidR="00167F8D" w:rsidRDefault="00167F8D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67F8D" w14:paraId="426705D5" w14:textId="77777777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FC76CD6" w14:textId="77777777" w:rsidR="00167F8D" w:rsidRDefault="00167F8D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A72363" w14:textId="77777777" w:rsidR="00167F8D" w:rsidRDefault="00167F8D">
            <w:pPr>
              <w:suppressAutoHyphens w:val="0"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14:paraId="7705580A" w14:textId="77777777" w:rsidR="00167F8D" w:rsidRDefault="00167F8D">
            <w:pPr>
              <w:suppressAutoHyphens w:val="0"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30F77FD" w14:textId="77777777" w:rsidR="00167F8D" w:rsidRDefault="00167F8D">
            <w:pPr>
              <w:suppressAutoHyphens w:val="0"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37ADE3B" w14:textId="77777777" w:rsidR="00167F8D" w:rsidRDefault="00167F8D">
            <w:pPr>
              <w:suppressAutoHyphens w:val="0"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AC558D" w14:textId="77777777" w:rsidR="00167F8D" w:rsidRDefault="00167F8D">
            <w:pPr>
              <w:suppressAutoHyphens w:val="0"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5D5ACD13" w14:textId="77777777" w:rsidR="00167F8D" w:rsidRDefault="00167F8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F7A3D59" w14:textId="77777777" w:rsidR="00167F8D" w:rsidRDefault="00167F8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0F906B4F" w14:textId="77777777" w:rsidR="00167F8D" w:rsidRDefault="00167F8D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32715F6F" w14:textId="77777777" w:rsidR="00167F8D" w:rsidRDefault="00167F8D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167F8D" w14:paraId="74436474" w14:textId="77777777">
        <w:trPr>
          <w:cantSplit/>
          <w:trHeight w:val="173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57946C" w14:textId="77777777" w:rsidR="00167F8D" w:rsidRDefault="00E20A54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E5B71F" w14:textId="77777777" w:rsidR="00167F8D" w:rsidRDefault="00E20A54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06AEE978" w14:textId="77777777" w:rsidR="00167F8D" w:rsidRDefault="00E20A54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F3F65D3" w14:textId="77777777" w:rsidR="00167F8D" w:rsidRDefault="00E20A54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324990" w14:textId="77777777" w:rsidR="00167F8D" w:rsidRDefault="00E20A54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A3CE12C" w14:textId="77777777" w:rsidR="00167F8D" w:rsidRDefault="00E20A54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7C970FE0" w14:textId="77777777" w:rsidR="00167F8D" w:rsidRDefault="00E20A54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48FBBC" w14:textId="77777777" w:rsidR="00167F8D" w:rsidRDefault="00E20A54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6CEE42C5" w14:textId="77777777" w:rsidR="00167F8D" w:rsidRDefault="00E20A54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B8479DA" w14:textId="77777777" w:rsidR="00167F8D" w:rsidRDefault="00E20A54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</w:tr>
      <w:tr w:rsidR="00167F8D" w14:paraId="14D0ABAA" w14:textId="77777777">
        <w:trPr>
          <w:cantSplit/>
          <w:trHeight w:val="173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71A230" w14:textId="77777777" w:rsidR="00167F8D" w:rsidRDefault="00E20A54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A67E295" w14:textId="77777777" w:rsidR="00167F8D" w:rsidRDefault="00E20A5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Respirator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1E6C2B1F" w14:textId="77777777" w:rsidR="00167F8D" w:rsidRDefault="00E20A54">
            <w:pPr>
              <w:snapToGrid w:val="0"/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BF188F" w14:textId="77777777" w:rsidR="00167F8D" w:rsidRDefault="00E20A54">
            <w:pPr>
              <w:snapToGrid w:val="0"/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C1DE6B0" w14:textId="77777777" w:rsidR="00167F8D" w:rsidRDefault="00167F8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227C562" w14:textId="77777777" w:rsidR="00167F8D" w:rsidRDefault="00167F8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4ACBF31A" w14:textId="77777777" w:rsidR="00167F8D" w:rsidRDefault="00167F8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3A16A0" w14:textId="77777777" w:rsidR="00167F8D" w:rsidRDefault="00167F8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0882AB01" w14:textId="77777777" w:rsidR="00167F8D" w:rsidRDefault="00167F8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7E705A8" w14:textId="77777777" w:rsidR="00167F8D" w:rsidRDefault="00167F8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167F8D" w14:paraId="2A0F2B25" w14:textId="77777777">
        <w:trPr>
          <w:cantSplit/>
          <w:trHeight w:val="173"/>
        </w:trPr>
        <w:tc>
          <w:tcPr>
            <w:tcW w:w="51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45663FD" w14:textId="77777777" w:rsidR="00167F8D" w:rsidRDefault="00E20A54">
            <w:pPr>
              <w:snapToGrid w:val="0"/>
              <w:jc w:val="right"/>
              <w:rPr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46A27A" w14:textId="77777777" w:rsidR="00167F8D" w:rsidRDefault="00167F8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DD3D353" w14:textId="77777777" w:rsidR="00167F8D" w:rsidRDefault="00167F8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5EE90D" w14:textId="77777777" w:rsidR="00167F8D" w:rsidRDefault="00E20A5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7E1F5FA6" w14:textId="77777777" w:rsidR="00167F8D" w:rsidRDefault="00167F8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4A571E5" w14:textId="77777777" w:rsidR="00167F8D" w:rsidRDefault="00167F8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22F6F2D3" w14:textId="77777777" w:rsidR="00167F8D" w:rsidRDefault="00167F8D">
      <w:pPr>
        <w:tabs>
          <w:tab w:val="left" w:pos="284"/>
        </w:tabs>
        <w:ind w:left="284"/>
        <w:jc w:val="both"/>
      </w:pPr>
    </w:p>
    <w:p w14:paraId="76CE4DF5" w14:textId="77777777" w:rsidR="00167F8D" w:rsidRDefault="00167F8D">
      <w:pPr>
        <w:ind w:left="284"/>
        <w:jc w:val="both"/>
        <w:rPr>
          <w:sz w:val="20"/>
          <w:szCs w:val="20"/>
        </w:rPr>
      </w:pPr>
    </w:p>
    <w:p w14:paraId="6391B0E1" w14:textId="77777777" w:rsidR="00167F8D" w:rsidRDefault="00167F8D">
      <w:pPr>
        <w:jc w:val="both"/>
        <w:rPr>
          <w:sz w:val="20"/>
          <w:szCs w:val="20"/>
        </w:rPr>
      </w:pPr>
    </w:p>
    <w:p w14:paraId="673B91C2" w14:textId="77777777" w:rsidR="00167F8D" w:rsidRDefault="00E20A54">
      <w:pPr>
        <w:jc w:val="both"/>
      </w:pPr>
      <w:r>
        <w:rPr>
          <w:sz w:val="20"/>
          <w:szCs w:val="20"/>
        </w:rPr>
        <w:t xml:space="preserve">Wykonawca oferuje realizację przedmiotu zamówienia za cenę …………………….złotych, </w:t>
      </w:r>
    </w:p>
    <w:p w14:paraId="7353C080" w14:textId="77777777" w:rsidR="00167F8D" w:rsidRDefault="00E20A54">
      <w:pPr>
        <w:spacing w:line="360" w:lineRule="auto"/>
        <w:jc w:val="both"/>
      </w:pPr>
      <w:r>
        <w:rPr>
          <w:sz w:val="20"/>
          <w:szCs w:val="20"/>
        </w:rPr>
        <w:t>słownie złotych…………………………</w:t>
      </w:r>
    </w:p>
    <w:p w14:paraId="6F0CE675" w14:textId="77777777" w:rsidR="00167F8D" w:rsidRDefault="00E20A54">
      <w:pPr>
        <w:ind w:right="-469"/>
        <w:jc w:val="both"/>
      </w:pPr>
      <w:r>
        <w:rPr>
          <w:sz w:val="20"/>
          <w:szCs w:val="20"/>
        </w:rPr>
        <w:t>………………….. dnia                                                          ……………………………………</w:t>
      </w:r>
    </w:p>
    <w:p w14:paraId="5CF20F5D" w14:textId="77777777" w:rsidR="00167F8D" w:rsidRDefault="00E20A54"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podpis  osoby  lub  osób  upoważnionych </w:t>
      </w:r>
    </w:p>
    <w:p w14:paraId="4D443C2D" w14:textId="77777777" w:rsidR="00167F8D" w:rsidRDefault="00E20A54">
      <w:pPr>
        <w:ind w:left="4956"/>
      </w:pPr>
      <w:r>
        <w:rPr>
          <w:sz w:val="18"/>
          <w:szCs w:val="18"/>
        </w:rPr>
        <w:t xml:space="preserve">      do  reprezentowania  wykonawcy</w:t>
      </w:r>
    </w:p>
    <w:sectPr w:rsidR="00167F8D">
      <w:headerReference w:type="default" r:id="rId7"/>
      <w:footerReference w:type="default" r:id="rId8"/>
      <w:pgSz w:w="11906" w:h="16838"/>
      <w:pgMar w:top="567" w:right="1418" w:bottom="776" w:left="1418" w:header="284" w:footer="25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2E4C" w14:textId="77777777" w:rsidR="00E20A54" w:rsidRDefault="00E20A54">
      <w:r>
        <w:separator/>
      </w:r>
    </w:p>
  </w:endnote>
  <w:endnote w:type="continuationSeparator" w:id="0">
    <w:p w14:paraId="3FB11634" w14:textId="77777777" w:rsidR="00E20A54" w:rsidRDefault="00E2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C35" w14:textId="77777777" w:rsidR="00167F8D" w:rsidRDefault="00E20A5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EE229B0" wp14:editId="75664955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8740" cy="177165"/>
              <wp:effectExtent l="1270" t="635" r="8255" b="5715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184094" w14:textId="77777777" w:rsidR="00167F8D" w:rsidRDefault="00E20A54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E229B0" id="Pole tekstowe 1" o:spid="_x0000_s1026" style="position:absolute;margin-left:518.35pt;margin-top:.05pt;width:6.2pt;height:13.9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" filled="f" stroked="f">
              <v:textbox inset="0,0,0,0">
                <w:txbxContent>
                  <w:p w14:paraId="70184094" w14:textId="77777777" w:rsidR="00167F8D" w:rsidRDefault="00E20A54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B73B" w14:textId="77777777" w:rsidR="00E20A54" w:rsidRDefault="00E20A54">
      <w:r>
        <w:separator/>
      </w:r>
    </w:p>
  </w:footnote>
  <w:footnote w:type="continuationSeparator" w:id="0">
    <w:p w14:paraId="1EC94917" w14:textId="77777777" w:rsidR="00E20A54" w:rsidRDefault="00E2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2406" w14:textId="77777777" w:rsidR="00167F8D" w:rsidRDefault="00167F8D">
    <w:pPr>
      <w:pStyle w:val="Nagwek"/>
    </w:pPr>
  </w:p>
  <w:p w14:paraId="46FAD25F" w14:textId="77777777" w:rsidR="00167F8D" w:rsidRDefault="00167F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4BE"/>
    <w:multiLevelType w:val="multilevel"/>
    <w:tmpl w:val="2D50BE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140576"/>
    <w:multiLevelType w:val="multilevel"/>
    <w:tmpl w:val="6610D6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BCD02F4"/>
    <w:multiLevelType w:val="multilevel"/>
    <w:tmpl w:val="E36AF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F8D"/>
    <w:rsid w:val="00167F8D"/>
    <w:rsid w:val="00491715"/>
    <w:rsid w:val="00900565"/>
    <w:rsid w:val="00E2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7B6E"/>
  <w15:docId w15:val="{FE327721-7608-4AC1-9B8D-64CD8BB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812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qFormat/>
    <w:rsid w:val="001F4EBA"/>
  </w:style>
  <w:style w:type="character" w:customStyle="1" w:styleId="Wyrnienie">
    <w:name w:val="Wyróżnienie"/>
    <w:qFormat/>
    <w:rsid w:val="001F4EBA"/>
    <w:rPr>
      <w:b/>
      <w:bCs/>
      <w:i w:val="0"/>
      <w:iCs w:val="0"/>
    </w:rPr>
  </w:style>
  <w:style w:type="character" w:customStyle="1" w:styleId="StopkaZnak">
    <w:name w:val="Stopka Znak"/>
    <w:basedOn w:val="Domylnaczcionkaakapitu"/>
    <w:link w:val="Stopka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2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356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b/>
      <w:sz w:val="20"/>
      <w:szCs w:val="20"/>
    </w:rPr>
  </w:style>
  <w:style w:type="character" w:customStyle="1" w:styleId="ListLabel2">
    <w:name w:val="ListLabel 2"/>
    <w:qFormat/>
    <w:rPr>
      <w:rFonts w:ascii="Arial" w:hAnsi="Arial" w:cs="Times New Roman"/>
      <w:b/>
      <w:sz w:val="20"/>
    </w:rPr>
  </w:style>
  <w:style w:type="character" w:customStyle="1" w:styleId="ListLabel3">
    <w:name w:val="ListLabel 3"/>
    <w:qFormat/>
    <w:rPr>
      <w:b/>
      <w:sz w:val="20"/>
      <w:szCs w:val="20"/>
    </w:rPr>
  </w:style>
  <w:style w:type="character" w:customStyle="1" w:styleId="ListLabel4">
    <w:name w:val="ListLabel 4"/>
    <w:qFormat/>
    <w:rPr>
      <w:rFonts w:ascii="Arial" w:hAnsi="Arial" w:cs="Times New Roman"/>
      <w:b/>
      <w:sz w:val="20"/>
    </w:rPr>
  </w:style>
  <w:style w:type="character" w:customStyle="1" w:styleId="ListLabel5">
    <w:name w:val="ListLabel 5"/>
    <w:qFormat/>
    <w:rPr>
      <w:b/>
      <w:sz w:val="20"/>
      <w:szCs w:val="20"/>
    </w:rPr>
  </w:style>
  <w:style w:type="character" w:customStyle="1" w:styleId="ListLabel6">
    <w:name w:val="ListLabel 6"/>
    <w:qFormat/>
    <w:rPr>
      <w:rFonts w:ascii="Arial" w:hAnsi="Arial" w:cs="Times New Roman"/>
      <w:b/>
      <w:sz w:val="20"/>
    </w:rPr>
  </w:style>
  <w:style w:type="character" w:customStyle="1" w:styleId="ListLabel7">
    <w:name w:val="ListLabel 7"/>
    <w:qFormat/>
    <w:rPr>
      <w:b/>
      <w:sz w:val="20"/>
      <w:szCs w:val="20"/>
    </w:rPr>
  </w:style>
  <w:style w:type="character" w:customStyle="1" w:styleId="ListLabel8">
    <w:name w:val="ListLabel 8"/>
    <w:qFormat/>
    <w:rPr>
      <w:rFonts w:ascii="Arial" w:hAnsi="Arial" w:cs="Times New Roman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rsid w:val="001F4EBA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1F4EBA"/>
    <w:pPr>
      <w:suppressAutoHyphens w:val="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70901"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356A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dc:description/>
  <cp:lastModifiedBy>Zamówienia Publiczne</cp:lastModifiedBy>
  <cp:revision>21</cp:revision>
  <cp:lastPrinted>2019-06-12T09:30:00Z</cp:lastPrinted>
  <dcterms:created xsi:type="dcterms:W3CDTF">2018-09-24T11:22:00Z</dcterms:created>
  <dcterms:modified xsi:type="dcterms:W3CDTF">2020-03-06T11:43:00Z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