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D073" w14:textId="77777777" w:rsidR="002E6B19" w:rsidRDefault="005165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CENOWO –TECHNICZNY – zadanie nr 3 </w:t>
      </w:r>
    </w:p>
    <w:p w14:paraId="531CC34A" w14:textId="77777777" w:rsidR="002E6B19" w:rsidRDefault="002E6B19">
      <w:pPr>
        <w:spacing w:line="360" w:lineRule="auto"/>
        <w:jc w:val="center"/>
      </w:pPr>
    </w:p>
    <w:p w14:paraId="117CBCDC" w14:textId="77777777" w:rsidR="002E6B19" w:rsidRDefault="005165C4">
      <w:pPr>
        <w:numPr>
          <w:ilvl w:val="0"/>
          <w:numId w:val="2"/>
        </w:numPr>
        <w:tabs>
          <w:tab w:val="clear" w:pos="720"/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 w14:paraId="796608A1" w14:textId="77777777" w:rsidR="002E6B19" w:rsidRDefault="005165C4">
      <w:pPr>
        <w:tabs>
          <w:tab w:val="left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Kardiomonitor – 1 szt. </w:t>
      </w:r>
    </w:p>
    <w:p w14:paraId="5A65F7FB" w14:textId="77777777" w:rsidR="002E6B19" w:rsidRDefault="002E6B19">
      <w:pPr>
        <w:tabs>
          <w:tab w:val="left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14E73CD1" w14:textId="77777777" w:rsidR="002E6B19" w:rsidRDefault="005165C4">
      <w:pPr>
        <w:numPr>
          <w:ilvl w:val="0"/>
          <w:numId w:val="2"/>
        </w:numPr>
        <w:tabs>
          <w:tab w:val="clear" w:pos="720"/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 w14:paraId="0614CF3C" w14:textId="77777777" w:rsidR="002E6B19" w:rsidRDefault="002E6B19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733"/>
        <w:gridCol w:w="6780"/>
        <w:gridCol w:w="1417"/>
        <w:gridCol w:w="1277"/>
      </w:tblGrid>
      <w:tr w:rsidR="002E6B19" w14:paraId="0FD5E114" w14:textId="77777777">
        <w:trPr>
          <w:trHeight w:val="33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D1D7" w14:textId="77777777" w:rsidR="002E6B19" w:rsidRDefault="005165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02EB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B4BB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4F16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 w:rsidR="002E6B19" w14:paraId="551A5610" w14:textId="77777777">
        <w:trPr>
          <w:trHeight w:val="28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66D4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8D15" w14:textId="77777777" w:rsidR="002E6B19" w:rsidRDefault="005165C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 - 1 szt.</w:t>
            </w:r>
          </w:p>
        </w:tc>
      </w:tr>
      <w:tr w:rsidR="002E6B19" w14:paraId="61421AA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9254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9DA6" w14:textId="77777777" w:rsidR="002E6B19" w:rsidRDefault="0051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A9F8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F90" w14:textId="77777777" w:rsidR="002E6B19" w:rsidRDefault="002E6B19">
            <w:pPr>
              <w:snapToGrid w:val="0"/>
              <w:rPr>
                <w:sz w:val="20"/>
                <w:szCs w:val="20"/>
              </w:rPr>
            </w:pPr>
          </w:p>
        </w:tc>
      </w:tr>
      <w:tr w:rsidR="002E6B19" w14:paraId="57F07BA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AF4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B6CB" w14:textId="77777777" w:rsidR="002E6B19" w:rsidRDefault="0051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 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639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432A" w14:textId="77777777" w:rsidR="002E6B19" w:rsidRDefault="002E6B19">
            <w:pPr>
              <w:snapToGrid w:val="0"/>
              <w:rPr>
                <w:sz w:val="20"/>
                <w:szCs w:val="20"/>
              </w:rPr>
            </w:pPr>
          </w:p>
        </w:tc>
      </w:tr>
      <w:tr w:rsidR="002E6B19" w14:paraId="61BF627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5D8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F628" w14:textId="77777777" w:rsidR="002E6B19" w:rsidRDefault="0051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4EDF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A20B" w14:textId="77777777" w:rsidR="002E6B19" w:rsidRDefault="002E6B19">
            <w:pPr>
              <w:snapToGrid w:val="0"/>
              <w:rPr>
                <w:sz w:val="20"/>
                <w:szCs w:val="20"/>
              </w:rPr>
            </w:pPr>
          </w:p>
        </w:tc>
      </w:tr>
      <w:tr w:rsidR="002E6B19" w14:paraId="5A21051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C9B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6511" w14:textId="77777777" w:rsidR="002E6B19" w:rsidRDefault="0051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07E2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2040" w14:textId="77777777" w:rsidR="002E6B19" w:rsidRDefault="002E6B19">
            <w:pPr>
              <w:snapToGrid w:val="0"/>
              <w:rPr>
                <w:sz w:val="20"/>
                <w:szCs w:val="20"/>
              </w:rPr>
            </w:pPr>
          </w:p>
        </w:tc>
      </w:tr>
      <w:tr w:rsidR="002E6B19" w14:paraId="4A8FC46D" w14:textId="77777777"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85B8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 w:rsidR="002E6B19" w14:paraId="43A0999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689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E870" w14:textId="77777777" w:rsidR="002E6B19" w:rsidRDefault="005165C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Kardiomonitor stacjonarno-przenośny o masie  max. 3,5 kg </w:t>
            </w:r>
            <w:r>
              <w:rPr>
                <w:sz w:val="20"/>
                <w:szCs w:val="20"/>
              </w:rPr>
              <w:t>wyposażony w uchwyt służący do przenoszenia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DA44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4AC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70CF77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4C3E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88D8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Kardiomonitor kolorowy z ekranem LCD z podświetleniem LED, o przekątnej ekranu nie mniejszej niż 10 cali, rozdzielczości co najmniej 800x600 pikseli.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814A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D4EA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3F900A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5DC7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9B6C" w14:textId="77777777" w:rsidR="002E6B19" w:rsidRDefault="005165C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Jednoczesna prezentacja na ekranie min. pięciu różnych krzywych dynamicznych.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4916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BC71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1692B5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236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9969" w14:textId="77777777" w:rsidR="002E6B19" w:rsidRDefault="005165C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Trendy wszystkich mierzonych parametrów: min. 100-godzinne z rozdzielczością min. 1 minuta  oraz min. 1000 godzin z rozdzielczością min. 10 minut.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2D4F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F336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7DC489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A8C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DEDE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Zapamiętywanie zdarzeń alarmowych – pamięć min. 500 zestawów odcinków krzywych i wartości parametrów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EA66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3FB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5623DA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AA87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04AA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BEE8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9941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F3D403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522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1AAC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ustawienia ręcznego oraz automatycznego przyjmowania pacjenta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326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147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5983DA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861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9B42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ustawienia ręcznego oraz automatycznego wypisania pacjenta po określonym czasie od </w:t>
            </w:r>
            <w:r>
              <w:rPr>
                <w:sz w:val="20"/>
                <w:szCs w:val="20"/>
              </w:rPr>
              <w:t>wyłączenia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25B2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D4AA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75B994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C6F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2AD5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i monitorowanie min. następujących parametrów: </w:t>
            </w:r>
          </w:p>
          <w:p w14:paraId="208D1382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EKG; </w:t>
            </w:r>
          </w:p>
          <w:p w14:paraId="5F322BCE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Odchylenie odcinka ST;</w:t>
            </w:r>
          </w:p>
          <w:p w14:paraId="22C765EA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oddechów (RESP); </w:t>
            </w:r>
          </w:p>
          <w:p w14:paraId="569D80F2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Saturacja (Spo2);</w:t>
            </w:r>
          </w:p>
          <w:p w14:paraId="7368B3EE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Ciśnienie krwi, mierzone metodą nieinwazyjną (NIBP); </w:t>
            </w:r>
          </w:p>
          <w:p w14:paraId="12CBA082" w14:textId="77777777" w:rsidR="002E6B19" w:rsidRDefault="005165C4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(T1,T2,TD).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5632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9422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5389AE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B96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1C8E" w14:textId="77777777" w:rsidR="002E6B19" w:rsidRDefault="00516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244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14E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549A5FD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120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0098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częstości rytmu serca: min. 15÷300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723A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FEF4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D74B46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C277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03E8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>
              <w:rPr>
                <w:sz w:val="20"/>
                <w:szCs w:val="20"/>
              </w:rPr>
              <w:t>odprowadzeń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A95C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EC3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D9B60CE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CD5E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9113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Dokładność pomiaru częstości rytmu: min. ± 1%.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5E8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CFC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CAA097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8713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8BEA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Prędkości kreślenia do wyboru min.: </w:t>
            </w:r>
            <w:r>
              <w:rPr>
                <w:b/>
                <w:strike/>
                <w:sz w:val="20"/>
                <w:szCs w:val="20"/>
                <w:highlight w:val="yellow"/>
              </w:rPr>
              <w:t>6,25 mm/s;</w:t>
            </w:r>
            <w:r>
              <w:rPr>
                <w:sz w:val="20"/>
                <w:szCs w:val="20"/>
              </w:rPr>
              <w:t xml:space="preserve"> 12,5 mm/s; 25 mm/s; 50 mm/s.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69B3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BBC3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BCA795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346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591E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C917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2E21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F6E9E0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A24D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42C2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min.:0,125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; 0,25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; 0,5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; 1,0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; 2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; 4,0 cm/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 xml:space="preserve">; auto. </w:t>
            </w:r>
            <w:r>
              <w:rPr>
                <w:b/>
                <w:sz w:val="20"/>
                <w:szCs w:val="20"/>
                <w:highlight w:val="yellow"/>
              </w:rPr>
              <w:t>Dopuszcza się czułość min.: 5 mm/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mV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, 10 mm/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mV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,  20 mm/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mV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,  40 mm/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DDB3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F1F9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D5C91F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FBDD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2E78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</w:t>
            </w:r>
            <w:r>
              <w:rPr>
                <w:sz w:val="20"/>
                <w:szCs w:val="20"/>
              </w:rPr>
              <w:t xml:space="preserve">odchylenia odcinka ST w siedmiu </w:t>
            </w:r>
            <w:proofErr w:type="spellStart"/>
            <w:r>
              <w:rPr>
                <w:sz w:val="20"/>
                <w:szCs w:val="20"/>
              </w:rPr>
              <w:t>odprowadzeniach</w:t>
            </w:r>
            <w:proofErr w:type="spellEnd"/>
            <w:r>
              <w:rPr>
                <w:sz w:val="20"/>
                <w:szCs w:val="20"/>
              </w:rPr>
              <w:t xml:space="preserve"> jednocześnie w zakresie od -2,0 do +2,0 </w:t>
            </w:r>
            <w:proofErr w:type="spellStart"/>
            <w:r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. Możliwość ustawienia jednostki pomiarowej mm.</w:t>
            </w:r>
          </w:p>
          <w:p w14:paraId="1EBB7BA0" w14:textId="77777777" w:rsidR="002E6B19" w:rsidRDefault="005165C4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Dopuszcza się zakres analizy odchylenia ST od -9 do + 9 mm (-0,9 do +0,9 </w:t>
            </w:r>
            <w:proofErr w:type="spellStart"/>
            <w:r>
              <w:rPr>
                <w:b/>
                <w:sz w:val="20"/>
                <w:szCs w:val="20"/>
              </w:rPr>
              <w:t>mV</w:t>
            </w:r>
            <w:proofErr w:type="spellEnd"/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6E49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319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5A8B5F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4A7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6982" w14:textId="77777777" w:rsidR="002E6B19" w:rsidRDefault="005165C4">
            <w:pPr>
              <w:suppressAutoHyphens w:val="0"/>
              <w:jc w:val="both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 xml:space="preserve">Prezentacja zmian </w:t>
            </w:r>
            <w:r>
              <w:rPr>
                <w:strike/>
                <w:sz w:val="20"/>
                <w:szCs w:val="20"/>
                <w:highlight w:val="yellow"/>
              </w:rPr>
              <w:t>odchylenia ST w postaci wzorcowych odcinków ST z nanoszonymi na nie bieżącymi  odcinkami lub w formie wykresów kołowych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757E" w14:textId="77777777" w:rsidR="002E6B19" w:rsidRDefault="005165C4">
            <w:pPr>
              <w:snapToGrid w:val="0"/>
              <w:ind w:left="708" w:hanging="708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57BC" w14:textId="77777777" w:rsidR="002E6B19" w:rsidRDefault="002E6B19">
            <w:pPr>
              <w:snapToGrid w:val="0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  <w:tr w:rsidR="002E6B19" w14:paraId="08A57E6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A96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E5F6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odcinka QT, możliwość ustawienia min. trzech wzorów analizy </w:t>
            </w:r>
            <w:proofErr w:type="spellStart"/>
            <w:r>
              <w:rPr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D1A7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D1DB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34C42E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DF9A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FAE7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zaburzeń rytmu (co najmniej 23), z </w:t>
            </w:r>
            <w:r>
              <w:rPr>
                <w:sz w:val="20"/>
                <w:szCs w:val="20"/>
              </w:rPr>
              <w:t xml:space="preserve">rozpoznawaniem min następujących zaburzeń: Bradykardia, Tachykardia, </w:t>
            </w:r>
            <w:proofErr w:type="spellStart"/>
            <w:r>
              <w:rPr>
                <w:sz w:val="20"/>
                <w:szCs w:val="20"/>
              </w:rPr>
              <w:t>Asystolia</w:t>
            </w:r>
            <w:proofErr w:type="spellEnd"/>
            <w:r>
              <w:rPr>
                <w:sz w:val="20"/>
                <w:szCs w:val="20"/>
              </w:rPr>
              <w:t>, Tachykardia komorowa, Migotanie komór, Migotanie przedsionków, Stymulator nie przechwytuje, Stymulator nie generuje impulsów, Salwa komorowa, PVC/min wysokie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2F3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D6EF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C2DF98A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549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374" w14:textId="77777777" w:rsidR="002E6B19" w:rsidRDefault="00516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oddechów (RESP).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30B9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2584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C2C5B7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1300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C81C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Zakres pomiaru: minimum 1-120 oddechów /min </w:t>
            </w:r>
            <w:r>
              <w:rPr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9D3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D013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8F05D6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DA1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99D8" w14:textId="77777777" w:rsidR="002E6B19" w:rsidRDefault="005165C4">
            <w:pPr>
              <w:suppressAutoHyphens w:val="0"/>
              <w:jc w:val="both"/>
            </w:pPr>
            <w:r>
              <w:rPr>
                <w:sz w:val="20"/>
                <w:szCs w:val="20"/>
              </w:rPr>
              <w:t xml:space="preserve">Dokładność pomiaru min.: </w:t>
            </w:r>
            <w:r>
              <w:rPr>
                <w:b/>
                <w:bCs/>
                <w:sz w:val="20"/>
                <w:szCs w:val="20"/>
                <w:highlight w:val="yellow"/>
              </w:rPr>
              <w:t>± 5 oddech 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C61D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2DC9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3A264A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E2C0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D1A5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kreślenia: co najmniej 3 mm/s; 6,25 mm/s; 12,5 mm/s; 25mm/s. </w:t>
            </w:r>
            <w:r>
              <w:rPr>
                <w:b/>
                <w:sz w:val="20"/>
                <w:szCs w:val="20"/>
                <w:highlight w:val="yellow"/>
              </w:rPr>
              <w:t>Dopuszcza się prędkość kreślenia: co najmniej 6,25 mm/s; 0,625 mm/s;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E04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865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2E8E0D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A180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6EA2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wyboru </w:t>
            </w:r>
            <w:proofErr w:type="spellStart"/>
            <w:r>
              <w:rPr>
                <w:sz w:val="20"/>
                <w:szCs w:val="20"/>
              </w:rPr>
              <w:t>odprowadzeń</w:t>
            </w:r>
            <w:proofErr w:type="spellEnd"/>
            <w:r>
              <w:rPr>
                <w:sz w:val="20"/>
                <w:szCs w:val="20"/>
              </w:rPr>
              <w:t xml:space="preserve"> do monitorowania respiracji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3376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2450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5FFCB2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42EB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19E5" w14:textId="77777777" w:rsidR="002E6B19" w:rsidRDefault="00516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saturacji (SpO2).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4EF1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4AFF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095D21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E7E4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D811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saturacji: </w:t>
            </w:r>
            <w:r>
              <w:rPr>
                <w:b/>
                <w:sz w:val="20"/>
                <w:szCs w:val="20"/>
                <w:highlight w:val="yellow"/>
              </w:rPr>
              <w:t>min. 1-100%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CD89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AD93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5C7AA0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C52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F6A7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pomiaru pulsu: co najmniej 20÷300/min.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64AF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611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0CF349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424A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BFA4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Dokładność pomiaru saturacji w zakresie 70÷100%: </w:t>
            </w:r>
            <w:r>
              <w:rPr>
                <w:b/>
                <w:sz w:val="20"/>
                <w:szCs w:val="20"/>
                <w:highlight w:val="yellow"/>
              </w:rPr>
              <w:t>nie gorsza niż ±2%.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B73D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95FF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135551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A18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D712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r>
              <w:rPr>
                <w:color w:val="000000"/>
                <w:sz w:val="20"/>
                <w:szCs w:val="20"/>
              </w:rPr>
              <w:t xml:space="preserve">pozwalająca na jednoczesny pomiar SpO2 i nieinwazyjnego </w:t>
            </w:r>
            <w:r>
              <w:rPr>
                <w:color w:val="000000"/>
                <w:sz w:val="20"/>
                <w:szCs w:val="20"/>
              </w:rPr>
              <w:t>ciśnienia bez wywoływania alarmu SpO2 w momencie pompowania mankietu na kończynie na której założony jest czujnik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AB7F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1EC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AD8410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638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AB14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</w:t>
            </w:r>
            <w:proofErr w:type="spellStart"/>
            <w:r>
              <w:rPr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D5DD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5096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08CFE8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FF7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421C" w14:textId="77777777" w:rsidR="002E6B19" w:rsidRDefault="00516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09E9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EC0A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2BFB8A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FC3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2B57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50E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1692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55A909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C1C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94DD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pomiaru ciśnienia: co najmniej 15÷280 mmHg.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AF62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3F49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75A478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A5C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C03F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pulsu wraz z NIBP: co najmniej 30÷300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F047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A0E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7B702C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29A9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ED4B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pomiaru: min. ± 5mmHg.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393B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3DE4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7FA6DB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94C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0DAD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Tryb pomiaru: </w:t>
            </w:r>
          </w:p>
          <w:p w14:paraId="01DC83F6" w14:textId="77777777" w:rsidR="002E6B19" w:rsidRDefault="005165C4">
            <w:pPr>
              <w:pStyle w:val="Akapitzlist"/>
              <w:numPr>
                <w:ilvl w:val="0"/>
                <w:numId w:val="5"/>
              </w:numPr>
              <w:suppressAutoHyphens w:val="0"/>
              <w:ind w:left="292" w:hanging="2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AUTO; </w:t>
            </w:r>
          </w:p>
          <w:p w14:paraId="03BF2D3E" w14:textId="77777777" w:rsidR="002E6B19" w:rsidRDefault="005165C4">
            <w:pPr>
              <w:pStyle w:val="Akapitzlist"/>
              <w:numPr>
                <w:ilvl w:val="0"/>
                <w:numId w:val="5"/>
              </w:numPr>
              <w:suppressAutoHyphens w:val="0"/>
              <w:ind w:left="292" w:hanging="2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51D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2C96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E73331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6BDB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85C0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programowania interwałów w trybie AUTO: </w:t>
            </w:r>
            <w:r>
              <w:rPr>
                <w:b/>
                <w:sz w:val="20"/>
                <w:szCs w:val="20"/>
                <w:highlight w:val="yellow"/>
              </w:rPr>
              <w:t>co najmniej 1÷120 minut.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04BE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DFB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210D7A0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0CF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3321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wstępnego ustawienia ciśnienia w mankiecie. </w:t>
            </w:r>
            <w:r>
              <w:rPr>
                <w:b/>
                <w:sz w:val="20"/>
                <w:szCs w:val="20"/>
                <w:highlight w:val="yellow"/>
              </w:rPr>
              <w:t xml:space="preserve">Dopuszcza się domyślne początkowe ciśnienie napełnienia mankietu przy pomiarze NIBP dorośli/dzieci: 135 ±15 mmHg, </w:t>
            </w:r>
            <w:r>
              <w:rPr>
                <w:b/>
                <w:sz w:val="20"/>
                <w:szCs w:val="20"/>
                <w:highlight w:val="yellow"/>
              </w:rPr>
              <w:t>noworodek: 100 ±15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32D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7E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D98F6C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B329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FF37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BA38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DCF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A98446D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2FE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4AD8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pomiarowy: co najmniej 25÷42˚C.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1476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E47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DB0A75E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0754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F390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 min. ± 0,1˚C.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B12D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11B1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FBC889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827D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B7DF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Wyposażenie kardiomonitora w akcesoria pomiarowe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C44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783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19A0AC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C6D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4872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154E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2DA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1186C1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52A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720A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D680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E9C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72980E0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287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4335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Mankiety do pomiaru NIBP - 3 szt.: średni, mały, duży; dla dorosłych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35C2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527C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D74751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F81C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34CC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SpO2 na palec dla dorosłych typu klips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3BC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B1B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0D9050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5CCE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0AD3" w14:textId="77777777" w:rsidR="002E6B19" w:rsidRDefault="005165C4">
            <w:pPr>
              <w:suppressAutoHyphens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 </w:t>
            </w:r>
            <w:r>
              <w:rPr>
                <w:sz w:val="20"/>
                <w:szCs w:val="20"/>
              </w:rPr>
              <w:t>Temperatury powierzchniowej dla dorosłych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1F23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D6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B209B30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9CA3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CA72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435C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C447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43BADD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7C3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4CE1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3A18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62D6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9E5387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115A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8F26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7C8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D53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B6CFBFC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D724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8813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0E74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51E7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121BA7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D00E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9D4E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6252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CB5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080F58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7793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094A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Wybór czasowego zawieszenia alarmów – co najmniej 5 czasów do </w:t>
            </w:r>
            <w:r>
              <w:rPr>
                <w:sz w:val="20"/>
                <w:szCs w:val="20"/>
              </w:rPr>
              <w:t>wyboru.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08EB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D937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CE4479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770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62F1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AD44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CAF7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295ACE6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280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428C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E2ED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97C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3E7BCC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B3D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3977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6C77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C9BB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0499E209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56A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78B8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Kardiomonitor wyposażony w tryb nocny z możliwością dostosowania min. jasności, głośności klawiszy, </w:t>
            </w:r>
            <w:r>
              <w:rPr>
                <w:sz w:val="20"/>
                <w:szCs w:val="20"/>
              </w:rPr>
              <w:t>głośności sygnały QRS oraz włączenia bądź wyłączenia tonu zakończenia pomiaru nieinwazyjnego ciśnienia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174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5F40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580D5D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273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7E48" w14:textId="77777777" w:rsidR="002E6B19" w:rsidRDefault="005165C4">
            <w:pPr>
              <w:jc w:val="both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Funkcja analizy zmian częstości akcji serca z ostatnich 24 godzin informacje o wartościach HR: średniej, średniej za dnia, średniej w nocy, maksym</w:t>
            </w:r>
            <w:r>
              <w:rPr>
                <w:strike/>
                <w:sz w:val="20"/>
                <w:szCs w:val="20"/>
                <w:highlight w:val="yellow"/>
              </w:rPr>
              <w:t>alnej, minimalnej oraz prawidłowej (w granicach ustawionych alarmów).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772E" w14:textId="77777777" w:rsidR="002E6B19" w:rsidRDefault="005165C4">
            <w:pPr>
              <w:snapToGrid w:val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168C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4811DCD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A944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81D3" w14:textId="77777777" w:rsidR="002E6B19" w:rsidRDefault="005165C4">
            <w:pPr>
              <w:jc w:val="both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 xml:space="preserve">Funkcja analizy NIBP z ostatnich 24 godzin informacje o wartościach ciśnienia: średniej, średniej za dnia, średniej w nocy, maksymalnej za dnia, maksymalnej w nocy, </w:t>
            </w:r>
            <w:r>
              <w:rPr>
                <w:strike/>
                <w:sz w:val="20"/>
                <w:szCs w:val="20"/>
                <w:highlight w:val="yellow"/>
              </w:rPr>
              <w:t>minimalnej za dnia, minimalnej w nocy oraz prawidłowej (w granicach ustawionych alarmów).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59AF" w14:textId="77777777" w:rsidR="002E6B19" w:rsidRDefault="005165C4">
            <w:pPr>
              <w:snapToGrid w:val="0"/>
              <w:jc w:val="center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8D34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E50D62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A228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BD04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tworzenia raportów EKG, raportów trendów tabelarycznych i graficznych oraz raportów w czasie rzeczywistym z możliwością wydruku raportu na </w:t>
            </w:r>
            <w:r>
              <w:rPr>
                <w:sz w:val="20"/>
                <w:szCs w:val="20"/>
              </w:rPr>
              <w:t>drukarce połączonej poprzez sieć Ethernet. Funkcja wydruku na zewnętrznej drukarce niewymagająca podłączenia kardiomonitora co stacji centralnego monitorowania.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E5E6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58CE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40C65F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EDE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AEFC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kardiomonitora z sieci elektroenergetycznej 230V AC 50Hz i </w:t>
            </w:r>
            <w:r>
              <w:rPr>
                <w:sz w:val="20"/>
                <w:szCs w:val="20"/>
              </w:rPr>
              <w:t>akumulatora, wbudowanego w kardiomonitor.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C620" w14:textId="77777777" w:rsidR="002E6B19" w:rsidRDefault="005165C4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8587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11AA822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40A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CF36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pracy kardiomonitora, zasilanego z akumulatora (przy braku napięcia elektroenergetycznej sieci zasilającej, pomiar NIBP co 15 min): min. 4 godziny.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1938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4192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472CAE8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5B8B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D3BD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ładowania akumulatora: nie dłuższy niż 6 godzin.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D73E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60B5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27FCD0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073D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8AA6" w14:textId="77777777" w:rsidR="002E6B19" w:rsidRDefault="005165C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D3D5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3778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13DCA1F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AA9D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89F2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 przystosowany do pracy w sieci:</w:t>
            </w:r>
          </w:p>
          <w:p w14:paraId="3895ECA5" w14:textId="77777777" w:rsidR="002E6B19" w:rsidRDefault="005165C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Interfejs i oprogramowanie sieciowe, umożliwiające pracę kardiomonitora w sieci przewodowej z centralą monitorującą.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AA446B6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Po podłączeniu kardiomonitora do stacji centralnego monitorowania możliwość aktywacji z poziomu kardiomonitora trybu prywatnego z fu</w:t>
            </w:r>
            <w:r>
              <w:rPr>
                <w:sz w:val="20"/>
                <w:szCs w:val="20"/>
              </w:rPr>
              <w:t>nkcją ukrycia danych wyświetlanych na kardiomonitorze (dane pacjenta są widoczne tylko na stacji centralnej)</w:t>
            </w:r>
          </w:p>
          <w:p w14:paraId="3B39ACFA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podglądu danych z innych monitorów podłączonych do sieci bez stacji centralnego nadzoru</w:t>
            </w:r>
          </w:p>
          <w:p w14:paraId="2EADCC23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informowania o alarmach pojawiających s</w:t>
            </w:r>
            <w:r>
              <w:rPr>
                <w:sz w:val="20"/>
                <w:szCs w:val="20"/>
              </w:rPr>
              <w:t>ię na innych kardiomonitorach podłączonych do wspólnej sieci</w:t>
            </w:r>
          </w:p>
          <w:p w14:paraId="5C7D21F8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zdalnego wyciszania alarmów w innych kardiomonitorach podłączonych do wspólnej sieci</w:t>
            </w:r>
          </w:p>
          <w:p w14:paraId="478D1D55" w14:textId="77777777" w:rsidR="002E6B19" w:rsidRDefault="005165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Monitor przystosowany do eksportu danych do standardowego komputera osobistego niepełniącego jedno</w:t>
            </w:r>
            <w:r>
              <w:rPr>
                <w:color w:val="000000"/>
                <w:sz w:val="20"/>
                <w:szCs w:val="20"/>
              </w:rPr>
              <w:t>cześnie funkcji centrali (na wyposażeniu kardiomonitora oprogramowanie do archiwizacji danych na PC)</w:t>
            </w:r>
          </w:p>
          <w:p w14:paraId="0BAB117C" w14:textId="77777777" w:rsidR="002E6B19" w:rsidRDefault="005165C4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Kardiomonitor przystosowany do pracy w sieci z centralą pielęgniarską gotową do współpracy z systemami monitorowania wyposażonymi w zaawansowane moduły p</w:t>
            </w:r>
            <w:r>
              <w:rPr>
                <w:color w:val="000000"/>
                <w:sz w:val="20"/>
                <w:szCs w:val="20"/>
              </w:rPr>
              <w:t>omiarowe takie jak:</w:t>
            </w:r>
          </w:p>
          <w:p w14:paraId="3CCA8017" w14:textId="77777777" w:rsidR="002E6B19" w:rsidRDefault="005165C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rzut minutowy metodami: IKG, </w:t>
            </w:r>
            <w:proofErr w:type="spellStart"/>
            <w:r>
              <w:rPr>
                <w:color w:val="000000"/>
                <w:sz w:val="20"/>
                <w:szCs w:val="20"/>
              </w:rPr>
              <w:t>PiCCO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3FA0B51E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IBP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13AC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63CF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A12E623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03DF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381C" w14:textId="77777777" w:rsidR="002E6B19" w:rsidRDefault="005165C4">
            <w:pPr>
              <w:pStyle w:val="Akapitzlist"/>
              <w:ind w:left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złącza USB oraz złącze sieciowe RJ45. </w:t>
            </w:r>
            <w:r>
              <w:rPr>
                <w:strike/>
                <w:sz w:val="20"/>
                <w:szCs w:val="20"/>
                <w:highlight w:val="yellow"/>
              </w:rPr>
              <w:t>Kardiomonitor wyposażony w pokrywę zabezpieczającą złącza w przypadku ich nieużywania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698E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4F30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5AD82254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B6BE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4B52" w14:textId="77777777" w:rsidR="002E6B19" w:rsidRDefault="005165C4">
            <w:pPr>
              <w:pStyle w:val="Akapitzlist"/>
              <w:ind w:left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Statyw na kółkach z półką do montażu </w:t>
            </w:r>
            <w:r>
              <w:rPr>
                <w:sz w:val="20"/>
                <w:szCs w:val="20"/>
              </w:rPr>
              <w:t>kardiomonitora i koszykiem na akcesoria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80C0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182D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6EA98D11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E242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CD7B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Cicha praca urządzenia – chłodzenie bez wentylatora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9073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3810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63A4217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AD9B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FD07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zabezpieczony przed zalaniem wodą – stopień ochrony min. IPX1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0122" w14:textId="77777777" w:rsidR="002E6B19" w:rsidRDefault="00516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5E7A" w14:textId="77777777" w:rsidR="002E6B19" w:rsidRDefault="002E6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6B19" w14:paraId="302CF8EC" w14:textId="7777777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490A" w14:textId="77777777" w:rsidR="002E6B19" w:rsidRDefault="005165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2E6B19" w14:paraId="2E870900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64BFA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9248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Okres gwarancji  min. 24 miesiące max. 60 </w:t>
            </w:r>
            <w:r>
              <w:rPr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B38A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97BE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6B19" w14:paraId="5ADD20A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0897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3630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A528" w14:textId="77777777" w:rsidR="002E6B19" w:rsidRDefault="00516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C194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6B19" w14:paraId="2229B255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C6D5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CD5D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Montaż i uruchomienie, </w:t>
            </w:r>
            <w:r>
              <w:rPr>
                <w:sz w:val="20"/>
                <w:szCs w:val="20"/>
              </w:rPr>
              <w:t xml:space="preserve">szkolenie personelu medycznego w zakresie </w:t>
            </w:r>
            <w:r>
              <w:rPr>
                <w:sz w:val="20"/>
                <w:szCs w:val="20"/>
              </w:rPr>
              <w:t>eksploatacji i obsługi aparatu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6FE2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F7C2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6B19" w14:paraId="7191C23D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2D1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8667" w14:textId="77777777" w:rsidR="002E6B19" w:rsidRDefault="005165C4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D5FE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2A12" w14:textId="77777777" w:rsidR="002E6B19" w:rsidRDefault="002E6B19">
            <w:pPr>
              <w:snapToGrid w:val="0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2E6B19" w14:paraId="196553DB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5DB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31BF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4ABA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z dostawą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68FB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6B19" w14:paraId="35805D8D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B6E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7430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Częstość </w:t>
            </w:r>
            <w:r>
              <w:rPr>
                <w:bCs/>
                <w:sz w:val="20"/>
                <w:szCs w:val="20"/>
                <w:lang w:eastAsia="pl-PL"/>
              </w:rPr>
              <w:t>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3F16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0D2D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E6B19" w14:paraId="294F7E02" w14:textId="77777777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BAC6" w14:textId="77777777" w:rsidR="002E6B19" w:rsidRDefault="002E6B19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6FB86" w14:textId="77777777" w:rsidR="002E6B19" w:rsidRDefault="005165C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02FE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B6C4" w14:textId="77777777" w:rsidR="002E6B19" w:rsidRDefault="002E6B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9A1CF7E" w14:textId="77777777" w:rsidR="002E6B19" w:rsidRDefault="005165C4">
      <w:pPr>
        <w:spacing w:after="17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7FA1FA86" w14:textId="77777777" w:rsidR="002E6B19" w:rsidRDefault="002E6B19">
      <w:pPr>
        <w:spacing w:after="170"/>
        <w:jc w:val="both"/>
        <w:rPr>
          <w:b/>
          <w:bCs/>
          <w:sz w:val="16"/>
          <w:szCs w:val="16"/>
        </w:rPr>
      </w:pPr>
    </w:p>
    <w:p w14:paraId="0414DA26" w14:textId="77777777" w:rsidR="002E6B19" w:rsidRDefault="005165C4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>
        <w:rPr>
          <w:sz w:val="18"/>
          <w:szCs w:val="18"/>
        </w:rPr>
        <w:br/>
        <w:t>w polskich zakładach opieki zdrowotnej.</w:t>
      </w:r>
    </w:p>
    <w:p w14:paraId="2F0193D6" w14:textId="77777777" w:rsidR="002E6B19" w:rsidRDefault="005165C4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</w:t>
      </w:r>
      <w:r>
        <w:rPr>
          <w:sz w:val="18"/>
          <w:szCs w:val="18"/>
        </w:rPr>
        <w:t>twierdzenie stanu faktycznego, o którym mowa w pkt B i C posiada stosowne dokumenty, które zostaną niezwłocznie przekazane zamawiającemu, na jego pisemny wniosek.</w:t>
      </w:r>
    </w:p>
    <w:p w14:paraId="6A913CC6" w14:textId="2D35ECB1" w:rsidR="002E6B19" w:rsidRDefault="002E6B19">
      <w:pPr>
        <w:tabs>
          <w:tab w:val="left" w:pos="360"/>
        </w:tabs>
        <w:jc w:val="both"/>
        <w:rPr>
          <w:sz w:val="18"/>
          <w:szCs w:val="18"/>
        </w:rPr>
      </w:pPr>
    </w:p>
    <w:p w14:paraId="08C61074" w14:textId="3171F6ED" w:rsidR="00B1733F" w:rsidRDefault="00B1733F">
      <w:pPr>
        <w:tabs>
          <w:tab w:val="left" w:pos="360"/>
        </w:tabs>
        <w:jc w:val="both"/>
        <w:rPr>
          <w:sz w:val="18"/>
          <w:szCs w:val="18"/>
        </w:rPr>
      </w:pPr>
    </w:p>
    <w:p w14:paraId="7C1AB231" w14:textId="273308AC" w:rsidR="00B1733F" w:rsidRDefault="00B1733F">
      <w:pPr>
        <w:tabs>
          <w:tab w:val="left" w:pos="360"/>
        </w:tabs>
        <w:jc w:val="both"/>
        <w:rPr>
          <w:sz w:val="18"/>
          <w:szCs w:val="18"/>
        </w:rPr>
      </w:pPr>
    </w:p>
    <w:p w14:paraId="6BE08686" w14:textId="1F95ACEE" w:rsidR="00B1733F" w:rsidRDefault="00B1733F">
      <w:pPr>
        <w:tabs>
          <w:tab w:val="left" w:pos="360"/>
        </w:tabs>
        <w:jc w:val="both"/>
        <w:rPr>
          <w:sz w:val="18"/>
          <w:szCs w:val="18"/>
        </w:rPr>
      </w:pPr>
    </w:p>
    <w:p w14:paraId="58957DC9" w14:textId="77777777" w:rsidR="00B1733F" w:rsidRDefault="00B1733F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5"/>
        <w:gridCol w:w="992"/>
        <w:gridCol w:w="566"/>
        <w:gridCol w:w="1278"/>
        <w:gridCol w:w="991"/>
        <w:gridCol w:w="993"/>
        <w:gridCol w:w="1275"/>
        <w:gridCol w:w="1133"/>
        <w:gridCol w:w="713"/>
      </w:tblGrid>
      <w:tr w:rsidR="002E6B19" w14:paraId="1486C3F7" w14:textId="77777777" w:rsidTr="00B1733F">
        <w:trPr>
          <w:cantSplit/>
          <w:trHeight w:val="27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A70A" w14:textId="77777777" w:rsidR="002E6B19" w:rsidRDefault="005165C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25BD" w14:textId="77777777" w:rsidR="002E6B19" w:rsidRDefault="002E6B1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852AE35" w14:textId="77777777" w:rsidR="002E6B19" w:rsidRDefault="005165C4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26F20C56" w14:textId="77777777" w:rsidR="002E6B19" w:rsidRDefault="002E6B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FF3FE" w14:textId="77777777" w:rsidR="002E6B19" w:rsidRDefault="00516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2C50" w14:textId="77777777" w:rsidR="002E6B19" w:rsidRDefault="005165C4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FF7C" w14:textId="77777777" w:rsidR="002E6B19" w:rsidRDefault="005165C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1B960CCB" w14:textId="77777777" w:rsidR="002E6B19" w:rsidRDefault="005165C4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8BEE" w14:textId="77777777" w:rsidR="002E6B19" w:rsidRDefault="002E6B1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6860E8A" w14:textId="77777777" w:rsidR="002E6B19" w:rsidRDefault="005165C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 w14:paraId="1FE89F3F" w14:textId="77777777" w:rsidR="002E6B19" w:rsidRDefault="005165C4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208EE" w14:textId="77777777" w:rsidR="002E6B19" w:rsidRDefault="005165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2C8D7285" w14:textId="77777777" w:rsidR="002E6B19" w:rsidRDefault="005165C4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2CE9" w14:textId="77777777" w:rsidR="002E6B19" w:rsidRDefault="005165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491AC341" w14:textId="77777777" w:rsidR="002E6B19" w:rsidRDefault="005165C4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22C181F0" w14:textId="77777777" w:rsidR="002E6B19" w:rsidRDefault="005165C4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882F" w14:textId="77777777" w:rsidR="002E6B19" w:rsidRDefault="005165C4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1A4F7587" w14:textId="77777777" w:rsidR="002E6B19" w:rsidRDefault="005165C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78A8" w14:textId="77777777" w:rsidR="002E6B19" w:rsidRDefault="005165C4">
            <w:pPr>
              <w:jc w:val="center"/>
            </w:pPr>
            <w:r>
              <w:rPr>
                <w:bCs/>
                <w:sz w:val="18"/>
                <w:szCs w:val="18"/>
              </w:rPr>
              <w:t>Uwagi</w:t>
            </w:r>
          </w:p>
          <w:p w14:paraId="778DC335" w14:textId="77777777" w:rsidR="002E6B19" w:rsidRDefault="002E6B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6B19" w14:paraId="2DDD2C74" w14:textId="77777777" w:rsidTr="00B1733F">
        <w:trPr>
          <w:cantSplit/>
          <w:trHeight w:val="20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8A03" w14:textId="77777777" w:rsidR="002E6B19" w:rsidRDefault="002E6B19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602A" w14:textId="77777777" w:rsidR="002E6B19" w:rsidRDefault="002E6B19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3D2B9C" w14:textId="77777777" w:rsidR="002E6B19" w:rsidRDefault="002E6B19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DF5B" w14:textId="77777777" w:rsidR="002E6B19" w:rsidRDefault="002E6B19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7E2C" w14:textId="77777777" w:rsidR="002E6B19" w:rsidRDefault="002E6B19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4F33" w14:textId="77777777" w:rsidR="002E6B19" w:rsidRDefault="002E6B1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42F9" w14:textId="77777777" w:rsidR="002E6B19" w:rsidRDefault="002E6B19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3695" w14:textId="77777777" w:rsidR="002E6B19" w:rsidRDefault="002E6B1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A9CD" w14:textId="77777777" w:rsidR="002E6B19" w:rsidRDefault="002E6B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F5BD" w14:textId="77777777" w:rsidR="002E6B19" w:rsidRDefault="002E6B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6B19" w14:paraId="4A4F6CB5" w14:textId="77777777" w:rsidTr="00B1733F">
        <w:trPr>
          <w:cantSplit/>
          <w:trHeight w:val="1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1AFC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FBE8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BC43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2D09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6BD1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F795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F3FD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D0C1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5D87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AD40" w14:textId="77777777" w:rsidR="002E6B19" w:rsidRDefault="005165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E6B19" w14:paraId="215D109E" w14:textId="77777777" w:rsidTr="00B1733F">
        <w:trPr>
          <w:cantSplit/>
          <w:trHeight w:val="1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A2A5A" w14:textId="77777777" w:rsidR="002E6B19" w:rsidRDefault="00516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D49" w14:textId="77777777" w:rsidR="002E6B19" w:rsidRDefault="005165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Kardio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D9E" w14:textId="77777777" w:rsidR="002E6B19" w:rsidRDefault="00516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093B" w14:textId="77777777" w:rsidR="002E6B19" w:rsidRDefault="005165C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E650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68A7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7D20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FFC7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6D42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2908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B19" w14:paraId="184B1707" w14:textId="77777777" w:rsidTr="00B1733F">
        <w:trPr>
          <w:cantSplit/>
          <w:trHeight w:val="173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543E" w14:textId="77777777" w:rsidR="002E6B19" w:rsidRDefault="005165C4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9601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8925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0FAE" w14:textId="77777777" w:rsidR="002E6B19" w:rsidRDefault="005165C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6BBD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1039" w14:textId="77777777" w:rsidR="002E6B19" w:rsidRDefault="002E6B1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BF237D" w14:textId="77777777" w:rsidR="002E6B19" w:rsidRDefault="002E6B19">
      <w:pPr>
        <w:spacing w:line="480" w:lineRule="auto"/>
        <w:ind w:right="-469"/>
        <w:jc w:val="both"/>
        <w:rPr>
          <w:sz w:val="20"/>
          <w:szCs w:val="20"/>
        </w:rPr>
      </w:pPr>
    </w:p>
    <w:p w14:paraId="26C131E0" w14:textId="77777777" w:rsidR="002E6B19" w:rsidRDefault="005165C4">
      <w:pPr>
        <w:spacing w:line="480" w:lineRule="auto"/>
        <w:ind w:right="-469"/>
        <w:jc w:val="both"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 w14:paraId="5CA33271" w14:textId="77777777" w:rsidR="002E6B19" w:rsidRDefault="005165C4"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</w:t>
      </w:r>
    </w:p>
    <w:p w14:paraId="7BD3119B" w14:textId="77777777" w:rsidR="002E6B19" w:rsidRDefault="002E6B19">
      <w:pPr>
        <w:rPr>
          <w:sz w:val="20"/>
          <w:szCs w:val="20"/>
        </w:rPr>
      </w:pPr>
    </w:p>
    <w:p w14:paraId="6B577179" w14:textId="77777777" w:rsidR="002E6B19" w:rsidRDefault="005165C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</w:t>
      </w:r>
    </w:p>
    <w:p w14:paraId="14A92D10" w14:textId="77777777" w:rsidR="002E6B19" w:rsidRDefault="005165C4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>podpis  osoby  lub  osób  upoważniony</w:t>
      </w:r>
      <w:r>
        <w:rPr>
          <w:sz w:val="14"/>
          <w:szCs w:val="14"/>
        </w:rPr>
        <w:t xml:space="preserve">ch </w:t>
      </w:r>
    </w:p>
    <w:p w14:paraId="39328D43" w14:textId="77777777" w:rsidR="002E6B19" w:rsidRDefault="005165C4">
      <w:pPr>
        <w:ind w:left="4956"/>
      </w:pPr>
      <w:r>
        <w:rPr>
          <w:sz w:val="14"/>
          <w:szCs w:val="14"/>
        </w:rPr>
        <w:t xml:space="preserve">                                   do  reprezentowania  wykonawcy</w:t>
      </w:r>
    </w:p>
    <w:sectPr w:rsidR="002E6B19">
      <w:headerReference w:type="default" r:id="rId8"/>
      <w:footerReference w:type="default" r:id="rId9"/>
      <w:pgSz w:w="11906" w:h="16838"/>
      <w:pgMar w:top="398" w:right="1418" w:bottom="777" w:left="1418" w:header="142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31D5" w14:textId="77777777" w:rsidR="00000000" w:rsidRDefault="005165C4">
      <w:r>
        <w:separator/>
      </w:r>
    </w:p>
  </w:endnote>
  <w:endnote w:type="continuationSeparator" w:id="0">
    <w:p w14:paraId="29638FCC" w14:textId="77777777" w:rsidR="00000000" w:rsidRDefault="005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250C" w14:textId="42FE343C" w:rsidR="002E6B19" w:rsidRDefault="00B1733F">
    <w:pPr>
      <w:pStyle w:val="Stopka"/>
      <w:ind w:right="360"/>
    </w:pPr>
    <w:r>
      <w:rPr>
        <w:noProof/>
      </w:rPr>
      <w:pict w14:anchorId="42B8B4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7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" stroked="f">
          <v:fill opacity="0"/>
          <v:textbox inset="0,0,0,0">
            <w:txbxContent>
              <w:p w14:paraId="42FC4BCA" w14:textId="77777777" w:rsidR="002E6B19" w:rsidRDefault="005165C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23FF" w14:textId="77777777" w:rsidR="00000000" w:rsidRDefault="005165C4">
      <w:r>
        <w:separator/>
      </w:r>
    </w:p>
  </w:footnote>
  <w:footnote w:type="continuationSeparator" w:id="0">
    <w:p w14:paraId="2BC2100B" w14:textId="77777777" w:rsidR="00000000" w:rsidRDefault="005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9DF6" w14:textId="7E520FD2" w:rsidR="002E6B19" w:rsidRDefault="005165C4">
    <w:pPr>
      <w:pStyle w:val="Nagwek"/>
    </w:pPr>
    <w:r>
      <w:t xml:space="preserve">Nr referencyjny: TZ.372.47.2020 </w:t>
    </w:r>
    <w:r>
      <w:tab/>
    </w:r>
    <w:r>
      <w:tab/>
      <w:t xml:space="preserve">Załącznik nr 4 do SIWZ </w:t>
    </w:r>
    <w:r>
      <w:rPr>
        <w:highlight w:val="yellow"/>
      </w:rPr>
      <w:t>PO ZMIANACH</w:t>
    </w:r>
    <w:r w:rsidR="00B1733F">
      <w:t xml:space="preserve"> I</w:t>
    </w:r>
  </w:p>
  <w:p w14:paraId="16F5938D" w14:textId="77777777" w:rsidR="002E6B19" w:rsidRDefault="005165C4">
    <w:pPr>
      <w:pStyle w:val="Nagwek"/>
    </w:pPr>
    <w:r>
      <w:tab/>
    </w:r>
    <w:r>
      <w:tab/>
    </w:r>
  </w:p>
  <w:p w14:paraId="662A5001" w14:textId="77777777" w:rsidR="002E6B19" w:rsidRDefault="005165C4">
    <w:pPr>
      <w:pStyle w:val="Nagwek"/>
      <w:jc w:val="right"/>
    </w:pPr>
    <w:r>
      <w:t>Załącznik do umowy nr TZ.LI.372.47.3.2020</w:t>
    </w:r>
  </w:p>
  <w:p w14:paraId="004C10A8" w14:textId="77777777" w:rsidR="002E6B19" w:rsidRDefault="002E6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45EE"/>
    <w:multiLevelType w:val="multilevel"/>
    <w:tmpl w:val="F1A027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F458F4"/>
    <w:multiLevelType w:val="multilevel"/>
    <w:tmpl w:val="964C6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B12953"/>
    <w:multiLevelType w:val="multilevel"/>
    <w:tmpl w:val="4238B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2B400A"/>
    <w:multiLevelType w:val="multilevel"/>
    <w:tmpl w:val="01CE73A2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577077"/>
    <w:multiLevelType w:val="multilevel"/>
    <w:tmpl w:val="C4CC47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B19"/>
    <w:rsid w:val="002E6B19"/>
    <w:rsid w:val="005165C4"/>
    <w:rsid w:val="00B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5351C1"/>
  <w15:docId w15:val="{2BA17017-4BFB-42AE-8492-C89C2C1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abs>
        <w:tab w:val="left" w:pos="720"/>
      </w:tabs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pPr>
      <w:suppressAutoHyphens/>
    </w:pPr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547-4C67-4A9D-AAEB-73C2296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1509</Words>
  <Characters>9058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29</cp:revision>
  <cp:lastPrinted>2020-05-25T10:43:00Z</cp:lastPrinted>
  <dcterms:created xsi:type="dcterms:W3CDTF">2020-05-25T07:49:00Z</dcterms:created>
  <dcterms:modified xsi:type="dcterms:W3CDTF">2020-09-24T08:33:00Z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