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EEEB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027E30">
        <w:t>Tytuł/nazwa postępowania</w:t>
      </w:r>
    </w:p>
    <w:p w14:paraId="5124AA5A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27E30">
        <w:t>Sukcesywne dostawy sprzętu medycznego jednokrotnego użytku oraz markerów pasywnych do posiadanej przez Zamawiającego neuronawigacji Stealth Station S7</w:t>
      </w:r>
    </w:p>
    <w:p w14:paraId="06A817A4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027E30">
        <w:t>Identyfikator postępowania</w:t>
      </w:r>
    </w:p>
    <w:p w14:paraId="799F92FD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27E30">
        <w:t>24102236-3a3f-47a3-91cb-d3d47d529378</w:t>
      </w:r>
    </w:p>
    <w:p w14:paraId="7DF375DC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027E30">
        <w:t>Numer ogłoszenia BZP/TED/Nr referencyjny</w:t>
      </w:r>
    </w:p>
    <w:p w14:paraId="7FFD8436" w14:textId="77777777" w:rsidR="00027E30" w:rsidRPr="00027E30" w:rsidRDefault="00027E30" w:rsidP="0002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27E30">
        <w:t>TZ.280.23.2021</w:t>
      </w:r>
    </w:p>
    <w:p w14:paraId="113873CF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8B"/>
    <w:rsid w:val="00027E30"/>
    <w:rsid w:val="004D22D1"/>
    <w:rsid w:val="00B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447B-0A27-4E9E-9D59-80985EC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2021-07-07T10:52:00Z</dcterms:created>
  <dcterms:modified xsi:type="dcterms:W3CDTF">2021-07-07T10:55:00Z</dcterms:modified>
</cp:coreProperties>
</file>