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307AE" w14:textId="7DD8F72A" w:rsidR="0073076D" w:rsidRPr="005545CE" w:rsidRDefault="00734474">
      <w:pPr>
        <w:pStyle w:val="Default"/>
        <w:spacing w:line="360" w:lineRule="auto"/>
        <w:rPr>
          <w:rFonts w:ascii="Times New Roman" w:hAnsi="Times New Roman"/>
          <w:bCs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Numer ogłoszenia BZP/TED/Nr referencyjny </w:t>
      </w:r>
      <w:r w:rsidR="002536E8" w:rsidRPr="005545CE">
        <w:rPr>
          <w:rFonts w:ascii="Times New Roman" w:hAnsi="Times New Roman"/>
          <w:bCs/>
        </w:rPr>
        <w:t>TZ.280.</w:t>
      </w:r>
      <w:r w:rsidR="00F20F07" w:rsidRPr="005545CE">
        <w:rPr>
          <w:rFonts w:ascii="Times New Roman" w:hAnsi="Times New Roman"/>
          <w:bCs/>
        </w:rPr>
        <w:t>1</w:t>
      </w:r>
      <w:r w:rsidR="004E390A" w:rsidRPr="005545CE">
        <w:rPr>
          <w:rFonts w:ascii="Times New Roman" w:hAnsi="Times New Roman"/>
          <w:bCs/>
        </w:rPr>
        <w:t>6</w:t>
      </w:r>
      <w:r w:rsidR="002536E8" w:rsidRPr="005545CE">
        <w:rPr>
          <w:rFonts w:ascii="Times New Roman" w:hAnsi="Times New Roman"/>
          <w:bCs/>
        </w:rPr>
        <w:t>.2021</w:t>
      </w:r>
    </w:p>
    <w:tbl>
      <w:tblPr>
        <w:tblW w:w="723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8"/>
        <w:gridCol w:w="4302"/>
      </w:tblGrid>
      <w:tr w:rsidR="0073076D" w14:paraId="0170435B" w14:textId="77777777">
        <w:tc>
          <w:tcPr>
            <w:tcW w:w="2928" w:type="dxa"/>
            <w:shd w:val="clear" w:color="auto" w:fill="auto"/>
            <w:vAlign w:val="center"/>
          </w:tcPr>
          <w:p w14:paraId="2D8A6433" w14:textId="77777777" w:rsidR="0073076D" w:rsidRPr="00734474" w:rsidRDefault="00734474">
            <w:pPr>
              <w:spacing w:beforeAutospacing="1" w:after="142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4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Identyfikator postępowania</w:t>
            </w:r>
          </w:p>
        </w:tc>
        <w:tc>
          <w:tcPr>
            <w:tcW w:w="4301" w:type="dxa"/>
            <w:shd w:val="clear" w:color="auto" w:fill="auto"/>
            <w:vAlign w:val="center"/>
          </w:tcPr>
          <w:p w14:paraId="3132B5AC" w14:textId="75F8CA8D" w:rsidR="0073076D" w:rsidRPr="00734474" w:rsidRDefault="002763C6">
            <w:pPr>
              <w:spacing w:beforeAutospacing="1" w:after="142" w:line="360" w:lineRule="auto"/>
              <w:rPr>
                <w:rFonts w:ascii="Times New Roman" w:hAnsi="Times New Roman" w:cs="Times New Roman"/>
              </w:rPr>
            </w:pPr>
            <w:bookmarkStart w:id="0" w:name="ctl00_Content_lblIdentyfikatorPostepowan"/>
            <w:bookmarkEnd w:id="0"/>
            <w:r>
              <w:rPr>
                <w:rFonts w:ascii="Times New Roman" w:hAnsi="Times New Roman" w:cs="Times New Roman"/>
              </w:rPr>
              <w:t xml:space="preserve"> </w:t>
            </w:r>
            <w:r w:rsidR="005545CE">
              <w:t>ce00e773-94bd-4e23-8249-f719a67dabad</w:t>
            </w:r>
          </w:p>
        </w:tc>
      </w:tr>
    </w:tbl>
    <w:p w14:paraId="4AD4B28E" w14:textId="77777777" w:rsidR="0073076D" w:rsidRDefault="0073076D">
      <w:pPr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14:paraId="5CD2C9C7" w14:textId="77777777" w:rsidR="0073076D" w:rsidRDefault="0073076D"/>
    <w:sectPr w:rsidR="0073076D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076D"/>
    <w:rsid w:val="002536E8"/>
    <w:rsid w:val="002763C6"/>
    <w:rsid w:val="004E390A"/>
    <w:rsid w:val="005545CE"/>
    <w:rsid w:val="0073076D"/>
    <w:rsid w:val="00734474"/>
    <w:rsid w:val="00A03B83"/>
    <w:rsid w:val="00B22E7C"/>
    <w:rsid w:val="00F2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37113"/>
  <w15:docId w15:val="{8DD27E7B-7CF2-42CA-AE02-8E015A7E3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451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semiHidden/>
    <w:unhideWhenUsed/>
    <w:qFormat/>
    <w:rsid w:val="001D472C"/>
    <w:pPr>
      <w:spacing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1D472C"/>
    <w:rPr>
      <w:rFonts w:ascii="Liberation Sans" w:eastAsia="Calibri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</Words>
  <Characters>107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Polska-Zielona Góra: Produkty farmaceutyczne</dc:title>
  <dc:subject>Polska-Zielona Góra: Produkty farmaceutyczne</dc:subject>
  <dc:creator>Publications Office</dc:creator>
  <dc:description/>
  <cp:lastModifiedBy>Zamówienia Publiczne</cp:lastModifiedBy>
  <cp:revision>12</cp:revision>
  <dcterms:created xsi:type="dcterms:W3CDTF">2020-02-07T15:17:00Z</dcterms:created>
  <dcterms:modified xsi:type="dcterms:W3CDTF">2021-07-26T14:08:00Z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