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DBD0" w14:textId="77777777" w:rsidR="005D5233" w:rsidRDefault="005D5233" w:rsidP="005D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>
        <w:t>Tytuł/nazwa postępowania</w:t>
      </w:r>
    </w:p>
    <w:p w14:paraId="37F15B09" w14:textId="77777777" w:rsidR="005D5233" w:rsidRDefault="005D5233" w:rsidP="005D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Sukcesywne dostawy produktów leczniczych, wyrobów</w:t>
      </w:r>
      <w:r>
        <w:t xml:space="preserve"> </w:t>
      </w:r>
      <w:r>
        <w:t>medycznych, środków kontrastowych, specjalnego</w:t>
      </w:r>
      <w:r>
        <w:t xml:space="preserve"> </w:t>
      </w:r>
      <w:r>
        <w:t>przeznaczenia żywieniowego, leków refundowanych</w:t>
      </w:r>
    </w:p>
    <w:p w14:paraId="3D25685C" w14:textId="77777777" w:rsidR="005D5233" w:rsidRDefault="005D5233" w:rsidP="005D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>
        <w:t>Identyfikator postępowania</w:t>
      </w:r>
    </w:p>
    <w:p w14:paraId="5F2157EE" w14:textId="77777777" w:rsidR="005D5233" w:rsidRDefault="005D5233" w:rsidP="005D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231a7f5b-ff80-4516-8287-cc3620f3923c</w:t>
      </w:r>
    </w:p>
    <w:p w14:paraId="6D8C082B" w14:textId="64D02BE6" w:rsidR="005D5233" w:rsidRDefault="005D5233" w:rsidP="005D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>
        <w:t>Nr referencyjny</w:t>
      </w:r>
    </w:p>
    <w:p w14:paraId="73FC66EE" w14:textId="302249F1" w:rsidR="004D22D1" w:rsidRDefault="005D5233" w:rsidP="005D5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TZ.280.45.2021</w:t>
      </w:r>
    </w:p>
    <w:sectPr w:rsidR="004D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E"/>
    <w:rsid w:val="0005375E"/>
    <w:rsid w:val="004D22D1"/>
    <w:rsid w:val="005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F6A"/>
  <w15:chartTrackingRefBased/>
  <w15:docId w15:val="{BCA3F5C9-3078-4FAA-A3A2-6B38FE4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228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2021-08-27T11:49:00Z</dcterms:created>
  <dcterms:modified xsi:type="dcterms:W3CDTF">2021-08-27T11:51:00Z</dcterms:modified>
</cp:coreProperties>
</file>