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5857" w14:textId="77777777" w:rsidR="001232D8" w:rsidRPr="001232D8" w:rsidRDefault="001232D8" w:rsidP="0012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1232D8">
        <w:t>Tytuł/nazwa postępowania</w:t>
      </w:r>
    </w:p>
    <w:p w14:paraId="0C0CDD2C" w14:textId="77777777" w:rsidR="001232D8" w:rsidRPr="001232D8" w:rsidRDefault="001232D8" w:rsidP="0012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232D8">
        <w:t>Zakup pierwszego wyposażenia medycznego i niemedycznego w ramach zadania inwestycyjnego pn. „Utworzenie Centrum Zdrowia Matki i Dziecka W Szpitalu Uniwersyteckim im. Karola Marcinkowskiego w Zielonej Górze sp. z o. o.”</w:t>
      </w:r>
    </w:p>
    <w:p w14:paraId="648D931C" w14:textId="77777777" w:rsidR="001232D8" w:rsidRPr="001232D8" w:rsidRDefault="001232D8" w:rsidP="0012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1232D8">
        <w:t>Identyfikator postępowania</w:t>
      </w:r>
    </w:p>
    <w:p w14:paraId="265186DE" w14:textId="77777777" w:rsidR="001232D8" w:rsidRPr="001232D8" w:rsidRDefault="001232D8" w:rsidP="0012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232D8">
        <w:t>19ad779b-f5c0-421b-bb07-e124039e59fb</w:t>
      </w:r>
    </w:p>
    <w:p w14:paraId="081EE4FE" w14:textId="77777777" w:rsidR="001232D8" w:rsidRPr="001232D8" w:rsidRDefault="001232D8" w:rsidP="0012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1232D8">
        <w:t>Numer ogłoszenia BZP/TED/Nr referencyjny</w:t>
      </w:r>
    </w:p>
    <w:p w14:paraId="24439C79" w14:textId="77777777" w:rsidR="001232D8" w:rsidRPr="001232D8" w:rsidRDefault="001232D8" w:rsidP="0012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232D8">
        <w:t>TZ.280.39.2021</w:t>
      </w:r>
    </w:p>
    <w:p w14:paraId="160A4748" w14:textId="77777777" w:rsidR="004D22D1" w:rsidRDefault="004D22D1"/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30"/>
    <w:rsid w:val="001232D8"/>
    <w:rsid w:val="004D22D1"/>
    <w:rsid w:val="005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50901-7AB4-4261-B19C-556A51D4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2021-09-07T09:20:00Z</dcterms:created>
  <dcterms:modified xsi:type="dcterms:W3CDTF">2021-09-07T09:21:00Z</dcterms:modified>
</cp:coreProperties>
</file>