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A9DD8" w14:textId="3B661C35" w:rsidR="00070B97" w:rsidRPr="00070B97" w:rsidRDefault="00070B97" w:rsidP="002E41A7">
      <w:pPr>
        <w:spacing w:after="0" w:line="240" w:lineRule="auto"/>
        <w:jc w:val="right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 xml:space="preserve">Załącznik nr </w:t>
      </w:r>
      <w:r>
        <w:rPr>
          <w:rFonts w:asciiTheme="majorBidi" w:hAnsiTheme="majorBidi" w:cstheme="majorBidi"/>
        </w:rPr>
        <w:t xml:space="preserve"> 3 </w:t>
      </w:r>
      <w:r w:rsidRPr="00070B97">
        <w:rPr>
          <w:rFonts w:asciiTheme="majorBidi" w:hAnsiTheme="majorBidi" w:cstheme="majorBidi"/>
        </w:rPr>
        <w:t>do SWZ</w:t>
      </w:r>
    </w:p>
    <w:p w14:paraId="0696626E" w14:textId="39C78F37" w:rsidR="00070B97" w:rsidRPr="00070B97" w:rsidRDefault="00070B97" w:rsidP="002E41A7">
      <w:pPr>
        <w:spacing w:after="0" w:line="240" w:lineRule="auto"/>
        <w:jc w:val="right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 xml:space="preserve">Załącznik nr 1 do umowy nr </w:t>
      </w:r>
      <w:r>
        <w:rPr>
          <w:rFonts w:asciiTheme="majorBidi" w:hAnsiTheme="majorBidi" w:cstheme="majorBidi"/>
        </w:rPr>
        <w:t>TZ.TA.280.1.2.2021</w:t>
      </w:r>
    </w:p>
    <w:p w14:paraId="1A88FA94" w14:textId="77777777" w:rsidR="00070B97" w:rsidRPr="00070B97" w:rsidRDefault="00070B97" w:rsidP="00070B97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070B97">
        <w:rPr>
          <w:rFonts w:asciiTheme="majorBidi" w:hAnsiTheme="majorBidi" w:cstheme="majorBidi"/>
          <w:b/>
          <w:bCs/>
        </w:rPr>
        <w:t>Formularz cenowo – techniczny zadania nr 2</w:t>
      </w:r>
    </w:p>
    <w:p w14:paraId="1401B3C5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</w:p>
    <w:p w14:paraId="205A424B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>1. Przedmiotem zamówienia są:</w:t>
      </w:r>
    </w:p>
    <w:p w14:paraId="41ADF3CA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>a) sukcesywne dostawy pomp elastomerowych, zwanych dalej wyrobami;</w:t>
      </w:r>
    </w:p>
    <w:p w14:paraId="496E5D3B" w14:textId="714C663C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>b) dzierżawa aparatu do napełniania pomp elastomerowych, zwan</w:t>
      </w:r>
      <w:r>
        <w:rPr>
          <w:rFonts w:asciiTheme="majorBidi" w:hAnsiTheme="majorBidi" w:cstheme="majorBidi"/>
        </w:rPr>
        <w:t>ego</w:t>
      </w:r>
      <w:r w:rsidRPr="00070B97">
        <w:rPr>
          <w:rFonts w:asciiTheme="majorBidi" w:hAnsiTheme="majorBidi" w:cstheme="majorBidi"/>
        </w:rPr>
        <w:t xml:space="preserve"> dalej urządzeniem.</w:t>
      </w:r>
    </w:p>
    <w:p w14:paraId="29FB79E6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</w:p>
    <w:p w14:paraId="2F8041C0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 xml:space="preserve">2. Wykonawca gwarantuje, że wyroby objęte zamówieniem dotyczącym spełniać będą wszystkie – wskazane w niniejszym załączniku – wymagania </w:t>
      </w:r>
      <w:proofErr w:type="spellStart"/>
      <w:r w:rsidRPr="00070B97">
        <w:rPr>
          <w:rFonts w:asciiTheme="majorBidi" w:hAnsiTheme="majorBidi" w:cstheme="majorBidi"/>
        </w:rPr>
        <w:t>eksploatacyjno</w:t>
      </w:r>
      <w:proofErr w:type="spellEnd"/>
      <w:r w:rsidRPr="00070B97">
        <w:rPr>
          <w:rFonts w:asciiTheme="majorBidi" w:hAnsiTheme="majorBidi" w:cstheme="majorBidi"/>
        </w:rPr>
        <w:t xml:space="preserve"> – techniczne i jakościowe.</w:t>
      </w:r>
    </w:p>
    <w:p w14:paraId="1ED1BDF5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>3. Wykonawca oferuje w ramach przedmiotu umowy i jego cenie:</w:t>
      </w:r>
    </w:p>
    <w:p w14:paraId="6F711700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>- poszczególne dostawy wyrobów realizować w terminie do …..dni roboczych od daty złożenia zamówienia za pośrednictwem faksu na numer: ………………… lub poczty elektronicznej na adres e-mail: ……………………………………………. Za dni robocze przyjmuje się dni od poniedziałku do piątku z wyłączeniem dni ustawowo wolnych od pracy.</w:t>
      </w:r>
    </w:p>
    <w:p w14:paraId="7FB11861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>4. Wykonawca oświadcza, że dostarczane zamawiającemu wyroby spełniać będą właściwe, ustalone w obowiązujących przepisach prawa wymagania odnośnie dopuszczenia do użytkowania przedmiotowych wyrobów w polskich zakładach opieki zdrowotnej.</w:t>
      </w:r>
    </w:p>
    <w:p w14:paraId="7529A759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>5. Dostarczane zamawiającemu poszczególne wyroby powinny znajdować się w trwałych – odpornych na uszkodzenia mechaniczne oraz zabezpieczonych przed działaniem szkodliwych czynników zewnętrznych – opakowaniach (jednostkowych, zbiorczych), na których umieszczona będzie informacja w języku polskim na podstawie art. 14 ust.1 Ustawy z dnia 20.05.2010 r. o wyrobach medycznych (Dz. U. 2010 nr 107, poz.679) zawierająca, co najmniej następujące dane:</w:t>
      </w:r>
    </w:p>
    <w:p w14:paraId="5A05EAAE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>- nazwa wyrobu, nazwa producenta,</w:t>
      </w:r>
    </w:p>
    <w:p w14:paraId="3008FE09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>- kod partii lub serii wyrobu,</w:t>
      </w:r>
    </w:p>
    <w:p w14:paraId="64067D87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>- wyraźne oznakowany rozmiar,</w:t>
      </w:r>
    </w:p>
    <w:p w14:paraId="680A9136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>- oznaczenie daty, przed upływem której wyrób może być używany bezpiecznie, wyrażonej w latach i miesiącach,</w:t>
      </w:r>
    </w:p>
    <w:p w14:paraId="7871B767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>- oznakowanie CE,</w:t>
      </w:r>
    </w:p>
    <w:p w14:paraId="3D95F51C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>- inne oznaczenia i informacje wymagane na podstawie odrębnych przepisów.</w:t>
      </w:r>
    </w:p>
    <w:p w14:paraId="3CE91567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>Uwaga: Okres ważności wyrobów powinien wynosić minimum 12 miesięcy od dnia dostawy do siedziby zamawiającego.</w:t>
      </w:r>
    </w:p>
    <w:p w14:paraId="3A764EFC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>6. Wykonawca zapewnia, że na potwierdzenie stanu faktycznego, o którym mowa w pkt. 2 i 4 posiada stosowne dokumenty, które zostaną niezwłocznie przekazane zamawiającemu, na jego pisemny wniosek.</w:t>
      </w:r>
    </w:p>
    <w:p w14:paraId="67C0EB5E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</w:p>
    <w:p w14:paraId="6F125C79" w14:textId="77777777" w:rsidR="00070B97" w:rsidRP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>7. Wykonawca oferuje realizację niniejszego zadania za cenę ......................................................................... złotych, słownie złotych:...............……………………………............................……</w:t>
      </w:r>
    </w:p>
    <w:p w14:paraId="42346A75" w14:textId="51597703" w:rsidR="004D22D1" w:rsidRDefault="00070B97" w:rsidP="00070B97">
      <w:pPr>
        <w:spacing w:after="0" w:line="240" w:lineRule="auto"/>
        <w:rPr>
          <w:rFonts w:asciiTheme="majorBidi" w:hAnsiTheme="majorBidi" w:cstheme="majorBidi"/>
        </w:rPr>
      </w:pPr>
      <w:r w:rsidRPr="00070B97">
        <w:rPr>
          <w:rFonts w:asciiTheme="majorBidi" w:hAnsiTheme="majorBidi" w:cstheme="majorBidi"/>
        </w:rPr>
        <w:t>..............................................................................................…, zgodnie z następującą kalkulacją :</w:t>
      </w:r>
    </w:p>
    <w:p w14:paraId="7037981C" w14:textId="1FD36B33" w:rsidR="00070B97" w:rsidRDefault="00070B9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0CC45547" w14:textId="50AE1ADD" w:rsid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TABELA NR 1 </w:t>
      </w:r>
    </w:p>
    <w:p w14:paraId="42497F1B" w14:textId="189DFB17" w:rsid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</w:p>
    <w:tbl>
      <w:tblPr>
        <w:tblW w:w="1468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3685"/>
        <w:gridCol w:w="1377"/>
        <w:gridCol w:w="1337"/>
        <w:gridCol w:w="1396"/>
        <w:gridCol w:w="1361"/>
        <w:gridCol w:w="908"/>
        <w:gridCol w:w="1399"/>
        <w:gridCol w:w="1362"/>
        <w:gridCol w:w="1327"/>
      </w:tblGrid>
      <w:tr w:rsidR="00070B97" w:rsidRPr="00A55F90" w14:paraId="64206B60" w14:textId="77777777" w:rsidTr="00A2767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105D0701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5BE26224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Przedmiot zamówienia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16DBE270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Jednostka miary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0C8A909F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Ilość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3ADAE480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Cena jednostkowa netto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7A7CD9F0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Wartość netto</w:t>
            </w:r>
          </w:p>
          <w:p w14:paraId="22C1CB6B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6=4x5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7FA58BD4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Stawka VAT %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0CF23A8E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Wartość brutto</w:t>
            </w:r>
          </w:p>
          <w:p w14:paraId="43BD1AD9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8=6+7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48BBD8B0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Cena jednostkowa brutto</w:t>
            </w:r>
          </w:p>
          <w:p w14:paraId="6974BA51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9=8/4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3E1CA239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Producent/</w:t>
            </w:r>
          </w:p>
          <w:p w14:paraId="6B8834A7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nazwa własna/</w:t>
            </w:r>
          </w:p>
          <w:p w14:paraId="6358E39A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nr katalogowy</w:t>
            </w:r>
          </w:p>
        </w:tc>
      </w:tr>
      <w:tr w:rsidR="00070B97" w:rsidRPr="00A55F90" w14:paraId="5D8CFD15" w14:textId="77777777" w:rsidTr="00A2767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4AC4394F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64D77A11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3972CD5F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043D7E45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4621DEDA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1C6F3D78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7295EA20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7C43BD0A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4DB82CBB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2D98E4C4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10</w:t>
            </w:r>
          </w:p>
        </w:tc>
      </w:tr>
      <w:tr w:rsidR="00070B97" w:rsidRPr="00A55F90" w14:paraId="7C964ADC" w14:textId="77777777" w:rsidTr="00A2767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A5808A4" w14:textId="6B1A3B7C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>
              <w:rPr>
                <w:rFonts w:asciiTheme="majorBidi" w:hAnsiTheme="majorBidi" w:cstheme="majorBidi"/>
                <w:b/>
                <w:kern w:val="3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7CF8EA0" w14:textId="2384204C" w:rsidR="00070B97" w:rsidRPr="003168EA" w:rsidRDefault="00070B97" w:rsidP="00070B97">
            <w:pPr>
              <w:pStyle w:val="Textbody"/>
              <w:rPr>
                <w:rFonts w:asciiTheme="majorBidi" w:hAnsiTheme="majorBidi" w:cstheme="majorBidi"/>
                <w:bCs/>
                <w:kern w:val="3"/>
              </w:rPr>
            </w:pPr>
            <w:r w:rsidRPr="003168EA">
              <w:rPr>
                <w:rFonts w:asciiTheme="majorBidi" w:hAnsiTheme="majorBidi" w:cstheme="majorBidi"/>
                <w:bCs/>
                <w:kern w:val="3"/>
              </w:rPr>
              <w:t xml:space="preserve">Przenośny, jałowy, </w:t>
            </w:r>
            <w:proofErr w:type="spellStart"/>
            <w:r w:rsidRPr="003168EA">
              <w:rPr>
                <w:rFonts w:asciiTheme="majorBidi" w:hAnsiTheme="majorBidi" w:cstheme="majorBidi"/>
                <w:bCs/>
                <w:kern w:val="3"/>
              </w:rPr>
              <w:t>apirogenny</w:t>
            </w:r>
            <w:proofErr w:type="spellEnd"/>
            <w:r w:rsidRPr="003168EA">
              <w:rPr>
                <w:rFonts w:asciiTheme="majorBidi" w:hAnsiTheme="majorBidi" w:cstheme="majorBidi"/>
                <w:bCs/>
                <w:kern w:val="3"/>
              </w:rPr>
              <w:t xml:space="preserve"> system infuzyjny wykorzystujący zbiornik elastomerowy z poliizoprenu oraz ogranicznik przepływu, zapewniający przepływ leku przez określony czas przy normalnej prędkości przepływu w systemie zamkniętym. Urządzenie wyposażone w filtr cząstek stałych wbudowany w zbiornik elastomerowy (bez filtra na przebiegu linii – zapewniając tym samym podanie leku w bezpiecznym dla pacjenta i personelu systemie zamkniętym. W elementach mających kontakt z podawanym lekiem wolne od DEHP. Zbiornik elastomeru umieszczony w zewnętrznej obudowie blokującej promieniowanie UV do długości fali 380 </w:t>
            </w:r>
            <w:proofErr w:type="spellStart"/>
            <w:r w:rsidRPr="003168EA">
              <w:rPr>
                <w:rFonts w:asciiTheme="majorBidi" w:hAnsiTheme="majorBidi" w:cstheme="majorBidi"/>
                <w:bCs/>
                <w:kern w:val="3"/>
              </w:rPr>
              <w:t>nm</w:t>
            </w:r>
            <w:proofErr w:type="spellEnd"/>
            <w:r w:rsidRPr="003168EA">
              <w:rPr>
                <w:rFonts w:asciiTheme="majorBidi" w:hAnsiTheme="majorBidi" w:cstheme="majorBidi"/>
                <w:bCs/>
                <w:kern w:val="3"/>
              </w:rPr>
              <w:t xml:space="preserve">, umożliwiającej wizualną kontrolę postępu wlewu. Port do napełnienia urządzenia wbudowany w kapturek wyposażony w połączenie </w:t>
            </w:r>
            <w:r w:rsidR="00D764E5">
              <w:rPr>
                <w:rFonts w:asciiTheme="majorBidi" w:hAnsiTheme="majorBidi" w:cstheme="majorBidi"/>
                <w:bCs/>
                <w:kern w:val="3"/>
              </w:rPr>
              <w:t xml:space="preserve">typu </w:t>
            </w:r>
            <w:proofErr w:type="spellStart"/>
            <w:r w:rsidRPr="003168EA">
              <w:rPr>
                <w:rFonts w:asciiTheme="majorBidi" w:hAnsiTheme="majorBidi" w:cstheme="majorBidi"/>
                <w:bCs/>
                <w:kern w:val="3"/>
              </w:rPr>
              <w:t>Luer</w:t>
            </w:r>
            <w:proofErr w:type="spellEnd"/>
            <w:r w:rsidRPr="003168EA">
              <w:rPr>
                <w:rFonts w:asciiTheme="majorBidi" w:hAnsiTheme="majorBidi" w:cstheme="majorBidi"/>
                <w:bCs/>
                <w:kern w:val="3"/>
              </w:rPr>
              <w:t xml:space="preserve">-lock, zapewniające możliwość szczelnego podłączenia strzykawki i </w:t>
            </w:r>
            <w:r w:rsidRPr="003168EA">
              <w:rPr>
                <w:rFonts w:asciiTheme="majorBidi" w:hAnsiTheme="majorBidi" w:cstheme="majorBidi"/>
                <w:bCs/>
                <w:kern w:val="3"/>
              </w:rPr>
              <w:lastRenderedPageBreak/>
              <w:t xml:space="preserve">zabezpieczenia portu korkiem po wypełnieniu. System infuzyjny sprawdzony pod względem stabilności ze stosowanymi cytostatykami (no. 5-FU). </w:t>
            </w:r>
            <w:r w:rsidRPr="004D2EBC">
              <w:rPr>
                <w:rFonts w:asciiTheme="majorBidi" w:hAnsiTheme="majorBidi" w:cstheme="majorBidi"/>
                <w:b/>
                <w:kern w:val="3"/>
                <w:u w:val="single"/>
              </w:rPr>
              <w:t>Urządzenie pakowane pojedynczo, do każdej pompy futerał</w:t>
            </w:r>
            <w:r w:rsidRPr="003168EA">
              <w:rPr>
                <w:rFonts w:asciiTheme="majorBidi" w:hAnsiTheme="majorBidi" w:cstheme="majorBidi"/>
                <w:bCs/>
                <w:kern w:val="3"/>
              </w:rPr>
              <w:t xml:space="preserve">. System infuzyjny sklasyfikowany jako wyrób medyczny klasy II b – </w:t>
            </w:r>
            <w:r w:rsidRPr="00C13043">
              <w:rPr>
                <w:rFonts w:asciiTheme="majorBidi" w:hAnsiTheme="majorBidi" w:cstheme="majorBidi"/>
                <w:bCs/>
                <w:kern w:val="3"/>
              </w:rPr>
              <w:t xml:space="preserve">1 </w:t>
            </w:r>
            <w:proofErr w:type="spellStart"/>
            <w:r w:rsidRPr="00C13043">
              <w:rPr>
                <w:rFonts w:asciiTheme="majorBidi" w:hAnsiTheme="majorBidi" w:cstheme="majorBidi"/>
                <w:bCs/>
                <w:kern w:val="3"/>
              </w:rPr>
              <w:t>szt</w:t>
            </w:r>
            <w:proofErr w:type="spellEnd"/>
            <w:r w:rsidRPr="00C13043">
              <w:rPr>
                <w:rFonts w:asciiTheme="majorBidi" w:hAnsiTheme="majorBidi" w:cstheme="majorBidi"/>
                <w:bCs/>
                <w:kern w:val="3"/>
              </w:rPr>
              <w:t>;</w:t>
            </w:r>
          </w:p>
          <w:p w14:paraId="309F744E" w14:textId="77777777" w:rsidR="00070B97" w:rsidRPr="004D2EBC" w:rsidRDefault="00070B97" w:rsidP="00070B97">
            <w:pPr>
              <w:pStyle w:val="Textbody"/>
              <w:rPr>
                <w:rFonts w:asciiTheme="majorBidi" w:hAnsiTheme="majorBidi" w:cstheme="majorBidi"/>
                <w:b/>
                <w:kern w:val="3"/>
              </w:rPr>
            </w:pPr>
            <w:r w:rsidRPr="004D2EBC">
              <w:rPr>
                <w:rFonts w:asciiTheme="majorBidi" w:hAnsiTheme="majorBidi" w:cstheme="majorBidi"/>
                <w:b/>
                <w:kern w:val="3"/>
              </w:rPr>
              <w:t>- obj. nominalna 240 ml, a max. 300ml; nominalna prędkość przepływu 2ml/h, nominalny czas pracy 120h;</w:t>
            </w:r>
          </w:p>
          <w:p w14:paraId="703DA88D" w14:textId="77777777" w:rsidR="00070B97" w:rsidRPr="004D2EBC" w:rsidRDefault="00070B97" w:rsidP="00070B97">
            <w:pPr>
              <w:pStyle w:val="Textbody"/>
              <w:rPr>
                <w:rFonts w:asciiTheme="majorBidi" w:hAnsiTheme="majorBidi" w:cstheme="majorBidi"/>
                <w:b/>
                <w:kern w:val="3"/>
              </w:rPr>
            </w:pPr>
            <w:r w:rsidRPr="004D2EBC">
              <w:rPr>
                <w:rFonts w:asciiTheme="majorBidi" w:hAnsiTheme="majorBidi" w:cstheme="majorBidi"/>
                <w:b/>
                <w:kern w:val="3"/>
              </w:rPr>
              <w:t>- obj. nominalna 240 ml, a max. 300ml; nominalna prędkość przepływu 5ml/h, nominalny czas pracy 48h;</w:t>
            </w:r>
          </w:p>
          <w:p w14:paraId="08782FB9" w14:textId="77777777" w:rsidR="00070B97" w:rsidRPr="004D2EBC" w:rsidRDefault="00070B97" w:rsidP="00070B97">
            <w:pPr>
              <w:pStyle w:val="Textbody"/>
              <w:rPr>
                <w:rFonts w:asciiTheme="majorBidi" w:hAnsiTheme="majorBidi" w:cstheme="majorBidi"/>
                <w:b/>
                <w:kern w:val="3"/>
              </w:rPr>
            </w:pPr>
            <w:r w:rsidRPr="004D2EBC">
              <w:rPr>
                <w:rFonts w:asciiTheme="majorBidi" w:hAnsiTheme="majorBidi" w:cstheme="majorBidi"/>
                <w:b/>
                <w:kern w:val="3"/>
              </w:rPr>
              <w:t>- obj. nominalna 240 ml, a max. 300ml; nominalna prędkość przepływu 10ml/h, nominalny czas pracy 24h</w:t>
            </w:r>
          </w:p>
          <w:p w14:paraId="0E5050A0" w14:textId="1B02F2FC" w:rsidR="00070B97" w:rsidRPr="003168EA" w:rsidRDefault="00070B97" w:rsidP="00070B97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4D2EBC">
              <w:rPr>
                <w:rFonts w:asciiTheme="majorBidi" w:hAnsiTheme="majorBidi" w:cstheme="majorBidi"/>
                <w:b/>
                <w:kern w:val="3"/>
              </w:rPr>
              <w:t>Zamawiający określi wielkość pompy w</w:t>
            </w:r>
            <w:r w:rsidR="004D2EBC" w:rsidRPr="004D2EBC">
              <w:rPr>
                <w:rFonts w:asciiTheme="majorBidi" w:hAnsiTheme="majorBidi" w:cstheme="majorBidi"/>
                <w:b/>
                <w:kern w:val="3"/>
              </w:rPr>
              <w:t> </w:t>
            </w:r>
            <w:r w:rsidRPr="004D2EBC">
              <w:rPr>
                <w:rFonts w:asciiTheme="majorBidi" w:hAnsiTheme="majorBidi" w:cstheme="majorBidi"/>
                <w:b/>
                <w:kern w:val="3"/>
              </w:rPr>
              <w:t>czasie realizacji zamówienia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A31C3D2" w14:textId="0FCB4E03" w:rsidR="00070B97" w:rsidRPr="00A55F90" w:rsidRDefault="00637F48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>
              <w:rPr>
                <w:rFonts w:asciiTheme="majorBidi" w:hAnsiTheme="majorBidi" w:cstheme="majorBidi"/>
                <w:b/>
                <w:kern w:val="3"/>
              </w:rPr>
              <w:lastRenderedPageBreak/>
              <w:t>szt.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23223E3" w14:textId="77826D80" w:rsidR="00070B97" w:rsidRPr="00A55F90" w:rsidRDefault="00637F48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>
              <w:rPr>
                <w:rFonts w:asciiTheme="majorBidi" w:hAnsiTheme="majorBidi" w:cstheme="majorBidi"/>
                <w:b/>
                <w:kern w:val="3"/>
              </w:rPr>
              <w:t>6 000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89771B6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4F24070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C9EE320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67C25AE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53BE62FF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9E8A1DC" w14:textId="77777777" w:rsidR="00070B97" w:rsidRPr="00A55F90" w:rsidRDefault="00070B97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</w:tr>
      <w:tr w:rsidR="004D2EBC" w:rsidRPr="00A55F90" w14:paraId="501A7A3F" w14:textId="77777777" w:rsidTr="00A2767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44ED64E" w14:textId="1EC1663B" w:rsidR="004D2EBC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>
              <w:rPr>
                <w:rFonts w:asciiTheme="majorBidi" w:hAnsiTheme="majorBidi" w:cstheme="majorBidi"/>
                <w:b/>
                <w:kern w:val="3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F80634D" w14:textId="7FC811D0" w:rsidR="004D2EBC" w:rsidRPr="003168EA" w:rsidRDefault="004D2EBC" w:rsidP="00070B97">
            <w:pPr>
              <w:pStyle w:val="Textbody"/>
              <w:rPr>
                <w:rFonts w:asciiTheme="majorBidi" w:hAnsiTheme="majorBidi" w:cstheme="majorBidi"/>
                <w:bCs/>
                <w:kern w:val="3"/>
              </w:rPr>
            </w:pPr>
            <w:r w:rsidRPr="004D2EBC">
              <w:rPr>
                <w:rFonts w:asciiTheme="majorBidi" w:hAnsiTheme="majorBidi" w:cstheme="majorBidi"/>
                <w:bCs/>
                <w:kern w:val="3"/>
              </w:rPr>
              <w:t>Linia dzienna do mieszalnika do wypełnienia pompy elastomerowej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B6E4934" w14:textId="0F02D537" w:rsidR="004D2EBC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>
              <w:rPr>
                <w:rFonts w:asciiTheme="majorBidi" w:hAnsiTheme="majorBidi" w:cstheme="majorBidi"/>
                <w:b/>
                <w:kern w:val="3"/>
              </w:rPr>
              <w:t>szt.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0FB2DA1" w14:textId="5A9251CF" w:rsidR="004D2EBC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>
              <w:rPr>
                <w:rFonts w:asciiTheme="majorBidi" w:hAnsiTheme="majorBidi" w:cstheme="majorBidi"/>
                <w:b/>
                <w:kern w:val="3"/>
              </w:rPr>
              <w:t>10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F1235E2" w14:textId="77777777" w:rsidR="004D2EBC" w:rsidRPr="00A55F90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8A9E203" w14:textId="77777777" w:rsidR="004D2EBC" w:rsidRPr="00A55F90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8506ECC" w14:textId="77777777" w:rsidR="004D2EBC" w:rsidRPr="00A55F90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0B75C8F" w14:textId="77777777" w:rsidR="004D2EBC" w:rsidRPr="00A55F90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5668243" w14:textId="77777777" w:rsidR="004D2EBC" w:rsidRPr="00A55F90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8A0138B" w14:textId="77777777" w:rsidR="004D2EBC" w:rsidRPr="00A55F90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</w:tr>
      <w:tr w:rsidR="004D2EBC" w:rsidRPr="00A55F90" w14:paraId="6C289782" w14:textId="77777777" w:rsidTr="00A2767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29849A0" w14:textId="39A75409" w:rsidR="004D2EBC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>
              <w:rPr>
                <w:rFonts w:asciiTheme="majorBidi" w:hAnsiTheme="majorBidi" w:cstheme="majorBidi"/>
                <w:b/>
                <w:kern w:val="3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74D41F6" w14:textId="17FD76F1" w:rsidR="004D2EBC" w:rsidRPr="003168EA" w:rsidRDefault="004D2EBC" w:rsidP="00070B97">
            <w:pPr>
              <w:pStyle w:val="Textbody"/>
              <w:rPr>
                <w:rFonts w:asciiTheme="majorBidi" w:hAnsiTheme="majorBidi" w:cstheme="majorBidi"/>
                <w:bCs/>
                <w:kern w:val="3"/>
              </w:rPr>
            </w:pPr>
            <w:r w:rsidRPr="004D2EBC">
              <w:rPr>
                <w:rFonts w:asciiTheme="majorBidi" w:hAnsiTheme="majorBidi" w:cstheme="majorBidi"/>
                <w:bCs/>
                <w:kern w:val="3"/>
              </w:rPr>
              <w:t>Zestaw dzienny do mieszalnika 1-drożny bezpieczny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9E8551A" w14:textId="5F3FF146" w:rsidR="004D2EBC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>
              <w:rPr>
                <w:rFonts w:asciiTheme="majorBidi" w:hAnsiTheme="majorBidi" w:cstheme="majorBidi"/>
                <w:b/>
                <w:kern w:val="3"/>
              </w:rPr>
              <w:t>szt.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115C55F" w14:textId="3B17E923" w:rsidR="004D2EBC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>
              <w:rPr>
                <w:rFonts w:asciiTheme="majorBidi" w:hAnsiTheme="majorBidi" w:cstheme="majorBidi"/>
                <w:b/>
                <w:kern w:val="3"/>
              </w:rPr>
              <w:t>10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B41C254" w14:textId="77777777" w:rsidR="004D2EBC" w:rsidRPr="00A55F90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4C8CACF" w14:textId="77777777" w:rsidR="004D2EBC" w:rsidRPr="00A55F90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6194D2D" w14:textId="77777777" w:rsidR="004D2EBC" w:rsidRPr="00A55F90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3B2995A" w14:textId="77777777" w:rsidR="004D2EBC" w:rsidRPr="00A55F90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5B20204" w14:textId="77777777" w:rsidR="004D2EBC" w:rsidRPr="00A55F90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90411B8" w14:textId="77777777" w:rsidR="004D2EBC" w:rsidRPr="00A55F90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</w:tr>
      <w:tr w:rsidR="004D2EBC" w:rsidRPr="00A55F90" w14:paraId="121FB0D8" w14:textId="77777777" w:rsidTr="00A2767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51C1D53C" w14:textId="04CA99DB" w:rsidR="004D2EBC" w:rsidRDefault="004D2EBC" w:rsidP="004D2EBC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>
              <w:rPr>
                <w:rFonts w:asciiTheme="majorBidi" w:hAnsiTheme="majorBidi" w:cstheme="majorBidi"/>
                <w:b/>
                <w:kern w:val="3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41E4E68" w14:textId="37D293DA" w:rsidR="004D2EBC" w:rsidRPr="003168EA" w:rsidRDefault="004D2EBC" w:rsidP="004D2EBC">
            <w:pPr>
              <w:pStyle w:val="Textbody"/>
              <w:rPr>
                <w:rFonts w:asciiTheme="majorBidi" w:hAnsiTheme="majorBidi" w:cstheme="majorBidi"/>
                <w:bCs/>
                <w:kern w:val="3"/>
              </w:rPr>
            </w:pPr>
            <w:r w:rsidRPr="004D2EBC">
              <w:rPr>
                <w:rFonts w:asciiTheme="majorBidi" w:hAnsiTheme="majorBidi" w:cstheme="majorBidi"/>
                <w:bCs/>
                <w:kern w:val="3"/>
              </w:rPr>
              <w:t>Zestaw dzienny do mieszalnika 1-drożny z komorą kroplową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9B2A147" w14:textId="34C59D0B" w:rsidR="004D2EBC" w:rsidRDefault="004D2EBC" w:rsidP="004D2EBC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>
              <w:rPr>
                <w:rFonts w:asciiTheme="majorBidi" w:hAnsiTheme="majorBidi" w:cstheme="majorBidi"/>
                <w:b/>
                <w:kern w:val="3"/>
              </w:rPr>
              <w:t>szt.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4E21529" w14:textId="1C2671C2" w:rsidR="004D2EBC" w:rsidRDefault="004D2EBC" w:rsidP="004D2EBC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>
              <w:rPr>
                <w:rFonts w:asciiTheme="majorBidi" w:hAnsiTheme="majorBidi" w:cstheme="majorBidi"/>
                <w:b/>
                <w:kern w:val="3"/>
              </w:rPr>
              <w:t>10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0527CBD" w14:textId="77777777" w:rsidR="004D2EBC" w:rsidRPr="00A55F90" w:rsidRDefault="004D2EBC" w:rsidP="004D2EBC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7885D5E" w14:textId="77777777" w:rsidR="004D2EBC" w:rsidRPr="00A55F90" w:rsidRDefault="004D2EBC" w:rsidP="004D2EBC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572989F" w14:textId="77777777" w:rsidR="004D2EBC" w:rsidRPr="00A55F90" w:rsidRDefault="004D2EBC" w:rsidP="004D2EBC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855CB74" w14:textId="77777777" w:rsidR="004D2EBC" w:rsidRPr="00A55F90" w:rsidRDefault="004D2EBC" w:rsidP="004D2EBC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5E6AE3C0" w14:textId="77777777" w:rsidR="004D2EBC" w:rsidRPr="00A55F90" w:rsidRDefault="004D2EBC" w:rsidP="004D2EBC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45B028F2" w14:textId="77777777" w:rsidR="004D2EBC" w:rsidRPr="00A55F90" w:rsidRDefault="004D2EBC" w:rsidP="004D2EBC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</w:tr>
      <w:tr w:rsidR="004D2EBC" w:rsidRPr="00A55F90" w14:paraId="49F5487F" w14:textId="77777777" w:rsidTr="008F7830">
        <w:tc>
          <w:tcPr>
            <w:tcW w:w="83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385616F9" w14:textId="7FC26A21" w:rsidR="004D2EBC" w:rsidRPr="00A55F90" w:rsidRDefault="004D2EBC" w:rsidP="004D2EBC">
            <w:pPr>
              <w:pStyle w:val="Textbody"/>
              <w:jc w:val="right"/>
              <w:rPr>
                <w:rFonts w:asciiTheme="majorBidi" w:hAnsiTheme="majorBidi" w:cstheme="majorBidi"/>
                <w:b/>
                <w:kern w:val="3"/>
              </w:rPr>
            </w:pPr>
            <w:r>
              <w:rPr>
                <w:rFonts w:asciiTheme="majorBidi" w:hAnsiTheme="majorBidi" w:cstheme="majorBidi"/>
                <w:b/>
                <w:kern w:val="3"/>
              </w:rPr>
              <w:t>RAZEM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59BC1291" w14:textId="77777777" w:rsidR="004D2EBC" w:rsidRPr="00A55F90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F2122CA" w14:textId="606E82E0" w:rsidR="004D2EBC" w:rsidRPr="00A55F90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>
              <w:rPr>
                <w:rFonts w:asciiTheme="majorBidi" w:hAnsiTheme="majorBidi" w:cstheme="majorBidi"/>
                <w:b/>
                <w:kern w:val="3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55405841" w14:textId="77777777" w:rsidR="004D2EBC" w:rsidRPr="00A55F90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0868A49" w14:textId="0A9FB434" w:rsidR="004D2EBC" w:rsidRPr="00A55F90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>
              <w:rPr>
                <w:rFonts w:asciiTheme="majorBidi" w:hAnsiTheme="majorBidi" w:cstheme="majorBidi"/>
                <w:b/>
                <w:kern w:val="3"/>
              </w:rPr>
              <w:t>x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473CFBC" w14:textId="2BD0E6CA" w:rsidR="004D2EBC" w:rsidRPr="00A55F90" w:rsidRDefault="004D2EBC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>
              <w:rPr>
                <w:rFonts w:asciiTheme="majorBidi" w:hAnsiTheme="majorBidi" w:cstheme="majorBidi"/>
                <w:b/>
                <w:kern w:val="3"/>
              </w:rPr>
              <w:t>x</w:t>
            </w:r>
          </w:p>
        </w:tc>
      </w:tr>
    </w:tbl>
    <w:p w14:paraId="7FB65162" w14:textId="31E7457A" w:rsidR="00070B97" w:rsidRDefault="00070B97" w:rsidP="00070B97">
      <w:pPr>
        <w:spacing w:after="0" w:line="240" w:lineRule="auto"/>
        <w:rPr>
          <w:rFonts w:asciiTheme="majorBidi" w:hAnsiTheme="majorBidi" w:cstheme="majorBidi"/>
        </w:rPr>
      </w:pPr>
    </w:p>
    <w:p w14:paraId="10612873" w14:textId="7A59700F" w:rsidR="005535A5" w:rsidRDefault="005535A5" w:rsidP="00070B97">
      <w:pPr>
        <w:spacing w:after="0" w:line="240" w:lineRule="auto"/>
        <w:rPr>
          <w:rFonts w:asciiTheme="majorBidi" w:hAnsiTheme="majorBidi" w:cstheme="majorBidi"/>
        </w:rPr>
      </w:pPr>
    </w:p>
    <w:p w14:paraId="542CD6B3" w14:textId="5735768E" w:rsidR="005535A5" w:rsidRDefault="005535A5" w:rsidP="00070B97">
      <w:pPr>
        <w:spacing w:after="0" w:line="240" w:lineRule="auto"/>
        <w:rPr>
          <w:rFonts w:asciiTheme="majorBidi" w:hAnsiTheme="majorBidi" w:cstheme="majorBidi"/>
        </w:rPr>
      </w:pPr>
    </w:p>
    <w:p w14:paraId="39120425" w14:textId="0335E220" w:rsidR="005535A5" w:rsidRDefault="005535A5" w:rsidP="00070B97">
      <w:pPr>
        <w:spacing w:after="0" w:line="240" w:lineRule="auto"/>
        <w:rPr>
          <w:rFonts w:asciiTheme="majorBidi" w:hAnsiTheme="majorBidi" w:cstheme="majorBidi"/>
        </w:rPr>
      </w:pPr>
    </w:p>
    <w:p w14:paraId="4530A191" w14:textId="75B31D81" w:rsidR="005535A5" w:rsidRDefault="005535A5" w:rsidP="00070B97">
      <w:pPr>
        <w:spacing w:after="0" w:line="240" w:lineRule="auto"/>
        <w:rPr>
          <w:rFonts w:asciiTheme="majorBidi" w:hAnsiTheme="majorBidi" w:cstheme="majorBidi"/>
        </w:rPr>
      </w:pPr>
    </w:p>
    <w:p w14:paraId="7BA43D58" w14:textId="77777777" w:rsidR="005535A5" w:rsidRPr="00A55F90" w:rsidRDefault="005535A5" w:rsidP="005535A5">
      <w:pPr>
        <w:spacing w:after="0" w:line="240" w:lineRule="auto"/>
        <w:rPr>
          <w:rFonts w:asciiTheme="majorBidi" w:hAnsiTheme="majorBidi" w:cstheme="majorBidi"/>
        </w:rPr>
      </w:pPr>
      <w:r w:rsidRPr="00A55F90">
        <w:rPr>
          <w:rFonts w:asciiTheme="majorBidi" w:hAnsiTheme="majorBidi" w:cstheme="majorBidi"/>
          <w:b/>
          <w:bCs/>
        </w:rPr>
        <w:t xml:space="preserve">TABELA NR 2 Wymagania </w:t>
      </w:r>
      <w:proofErr w:type="spellStart"/>
      <w:r w:rsidRPr="00A55F90">
        <w:rPr>
          <w:rFonts w:asciiTheme="majorBidi" w:hAnsiTheme="majorBidi" w:cstheme="majorBidi"/>
          <w:b/>
          <w:bCs/>
        </w:rPr>
        <w:t>eksploatacyjno</w:t>
      </w:r>
      <w:proofErr w:type="spellEnd"/>
      <w:r w:rsidRPr="00A55F90">
        <w:rPr>
          <w:rFonts w:asciiTheme="majorBidi" w:hAnsiTheme="majorBidi" w:cstheme="majorBidi"/>
          <w:b/>
          <w:bCs/>
        </w:rPr>
        <w:t xml:space="preserve"> - techniczne dotyczące urządzeń</w:t>
      </w:r>
    </w:p>
    <w:p w14:paraId="737FC8EF" w14:textId="5CDD0A5B" w:rsidR="005535A5" w:rsidRDefault="005535A5" w:rsidP="00070B97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5535A5" w:rsidRPr="00A55F90" w14:paraId="30B38F78" w14:textId="77777777" w:rsidTr="00A2767B">
        <w:tc>
          <w:tcPr>
            <w:tcW w:w="2689" w:type="dxa"/>
          </w:tcPr>
          <w:p w14:paraId="732223D8" w14:textId="4827995D" w:rsidR="005535A5" w:rsidRPr="00A55F90" w:rsidRDefault="005535A5" w:rsidP="00A2767B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Aparat do napełniania pomp elastomerowych</w:t>
            </w:r>
          </w:p>
        </w:tc>
        <w:tc>
          <w:tcPr>
            <w:tcW w:w="11305" w:type="dxa"/>
          </w:tcPr>
          <w:p w14:paraId="2D36148C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Zamawiający wymaga dostarczenia 1 szt. urządzenia do przygotowywania leków cytotoksycznych (urządzenie z kontrolowanym za pomocą mikroprocesora sterowników 4 strzykawek, które umożliwiają napełnianie pomp elastomerowych, przelewanie leków i roztworów w systemie zamkniętym) kompatybilnego ze sprzętem wyspecyfikowanym w pozycji nr 1 (pompa elastomerowa). Parametry techniczne urządzenia:</w:t>
            </w:r>
          </w:p>
          <w:p w14:paraId="0EBF0CA3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Skład zestawu:</w:t>
            </w:r>
          </w:p>
          <w:p w14:paraId="52549185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- urządzenie do przygotowywania leków cytostatycznych oraz mieszanin żywieniowych</w:t>
            </w:r>
          </w:p>
          <w:p w14:paraId="115F8006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- panel PC z kablem łączącym</w:t>
            </w:r>
          </w:p>
          <w:p w14:paraId="17BF1E74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- skaner kodów kreskowych</w:t>
            </w:r>
          </w:p>
          <w:p w14:paraId="1A000B6E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- urządzenie z kontrolowanymi za pomocą mikroprocesora sterowników 4 strzykawek, które umożliwiają napełnianie i przelewanie leków i roztworów z zamkniętego systemu</w:t>
            </w:r>
          </w:p>
          <w:p w14:paraId="0EC332C9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- system wolumetryczny, nie wymagający dodatkowej wagi, o minimalnej rozdzielczości pracy mechanizmu pompującego dla strzykawki 10ml: 1069 kroków/ml, 20ml: 580 kroków/ml, 50ml: 334 kroki/ml</w:t>
            </w:r>
          </w:p>
          <w:p w14:paraId="718008DB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 xml:space="preserve">- mechanizm dozowania: </w:t>
            </w:r>
            <w:proofErr w:type="spellStart"/>
            <w:r w:rsidRPr="005535A5">
              <w:rPr>
                <w:rFonts w:asciiTheme="majorBidi" w:hAnsiTheme="majorBidi" w:cstheme="majorBidi"/>
              </w:rPr>
              <w:t>strzykawkowy</w:t>
            </w:r>
            <w:proofErr w:type="spellEnd"/>
          </w:p>
          <w:p w14:paraId="57E0B078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- możliwość jednoczesnego korzystania z 4 źródeł</w:t>
            </w:r>
          </w:p>
          <w:p w14:paraId="61DECF9F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- możliwość stosowania strzykawek dozujących o objętościach: 10, 20 i 50 ml</w:t>
            </w:r>
          </w:p>
          <w:p w14:paraId="3BCFF369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- ciężar urządzenia: do 12 kg</w:t>
            </w:r>
          </w:p>
          <w:p w14:paraId="33B9C528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- zakres dozowania: 0,2 – 9999 ml</w:t>
            </w:r>
          </w:p>
          <w:p w14:paraId="78CD6A57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- maksymalne odchylenie od wartości zadanej: poniżej 1% dla objętości powyżej 2 ml i poniżej 3% dla objętości od 1 ml do 2 ml</w:t>
            </w:r>
          </w:p>
          <w:p w14:paraId="7B759180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- możliwość pobierania roztworów z butelki, fiolki, strzykawki</w:t>
            </w:r>
          </w:p>
          <w:p w14:paraId="685BCC1D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- szybkość dozowania: 60ml/min dla strzykawki 10 ml; 110 ml/min dla strzykawki 20 ml; 200 ml/min dla strzykawki 50 ml</w:t>
            </w:r>
          </w:p>
          <w:p w14:paraId="24B2750A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- możliwość podłączenia urządzeń peryferyjnych, np. skaner kodów kreskowych, drukarka</w:t>
            </w:r>
          </w:p>
          <w:p w14:paraId="6D40C7D0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 xml:space="preserve">- dostęp urządzenia do sieci poprzez </w:t>
            </w:r>
            <w:proofErr w:type="spellStart"/>
            <w:r w:rsidRPr="005535A5">
              <w:rPr>
                <w:rFonts w:asciiTheme="majorBidi" w:hAnsiTheme="majorBidi" w:cstheme="majorBidi"/>
              </w:rPr>
              <w:t>WiFI</w:t>
            </w:r>
            <w:proofErr w:type="spellEnd"/>
            <w:r w:rsidRPr="005535A5">
              <w:rPr>
                <w:rFonts w:asciiTheme="majorBidi" w:hAnsiTheme="majorBidi" w:cstheme="majorBidi"/>
              </w:rPr>
              <w:t>, Bluetooth, przewód</w:t>
            </w:r>
          </w:p>
          <w:p w14:paraId="693E65D4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- obecność filtra 15um na linii do makro składników</w:t>
            </w:r>
          </w:p>
          <w:p w14:paraId="19D56C2E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Panel PC z kablem łączącym:</w:t>
            </w:r>
          </w:p>
          <w:p w14:paraId="2BA3E559" w14:textId="77777777" w:rsidR="005535A5" w:rsidRPr="005535A5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- panel dotykowy umożliwiający obsługę urządzenia do przygotowywania mieszanin żywieniowych</w:t>
            </w:r>
          </w:p>
          <w:p w14:paraId="326D932A" w14:textId="49A2497E" w:rsidR="005535A5" w:rsidRPr="00A55F90" w:rsidRDefault="005535A5" w:rsidP="005535A5">
            <w:pPr>
              <w:rPr>
                <w:rFonts w:asciiTheme="majorBidi" w:hAnsiTheme="majorBidi" w:cstheme="majorBidi"/>
              </w:rPr>
            </w:pPr>
            <w:r w:rsidRPr="005535A5">
              <w:rPr>
                <w:rFonts w:asciiTheme="majorBidi" w:hAnsiTheme="majorBidi" w:cstheme="majorBidi"/>
              </w:rPr>
              <w:t>- ciężar: do 2,6 kg</w:t>
            </w:r>
          </w:p>
        </w:tc>
      </w:tr>
    </w:tbl>
    <w:p w14:paraId="26E3257E" w14:textId="5C96952D" w:rsidR="005535A5" w:rsidRDefault="005535A5" w:rsidP="00070B97">
      <w:pPr>
        <w:spacing w:after="0" w:line="240" w:lineRule="auto"/>
        <w:rPr>
          <w:rFonts w:asciiTheme="majorBidi" w:hAnsiTheme="majorBidi" w:cstheme="majorBidi"/>
        </w:rPr>
      </w:pPr>
    </w:p>
    <w:p w14:paraId="17E5C2B5" w14:textId="77777777" w:rsidR="005535A5" w:rsidRDefault="005535A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646B47AF" w14:textId="77777777" w:rsidR="005535A5" w:rsidRPr="00A55F90" w:rsidRDefault="005535A5" w:rsidP="005535A5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A55F90">
        <w:rPr>
          <w:rFonts w:asciiTheme="majorBidi" w:hAnsiTheme="majorBidi" w:cstheme="majorBidi"/>
          <w:b/>
          <w:bCs/>
        </w:rPr>
        <w:lastRenderedPageBreak/>
        <w:t>TABELA NR 3</w:t>
      </w:r>
    </w:p>
    <w:tbl>
      <w:tblPr>
        <w:tblW w:w="1468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3685"/>
        <w:gridCol w:w="1377"/>
        <w:gridCol w:w="1337"/>
        <w:gridCol w:w="1396"/>
        <w:gridCol w:w="1361"/>
        <w:gridCol w:w="908"/>
        <w:gridCol w:w="1399"/>
        <w:gridCol w:w="1362"/>
        <w:gridCol w:w="1327"/>
      </w:tblGrid>
      <w:tr w:rsidR="005535A5" w:rsidRPr="00A55F90" w14:paraId="0A484BE7" w14:textId="77777777" w:rsidTr="00A2767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02A9EBAE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4BC3234A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Przedmiot zamówienia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182DA6C1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Jednostka miary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2A62EE91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Ilość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3066E9D9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Cena jednostkowa netto</w:t>
            </w:r>
          </w:p>
          <w:p w14:paraId="7725F402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060EEA30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Wartość netto</w:t>
            </w:r>
          </w:p>
          <w:p w14:paraId="053AF7DA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6=4x5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42431374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Stawka VAT %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224E17E4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Cena jednostkowa brutto</w:t>
            </w:r>
          </w:p>
          <w:p w14:paraId="28F75BFF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8=5+7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34911B22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Wartość brutto</w:t>
            </w:r>
          </w:p>
          <w:p w14:paraId="3DCAA47E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9=4x8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22155802" w14:textId="77777777" w:rsidR="005535A5" w:rsidRPr="00A55F90" w:rsidRDefault="005535A5" w:rsidP="00A2767B">
            <w:pPr>
              <w:pStyle w:val="Textbody"/>
              <w:rPr>
                <w:rFonts w:asciiTheme="majorBidi" w:hAnsiTheme="majorBidi" w:cstheme="majorBidi"/>
                <w:b/>
                <w:kern w:val="3"/>
              </w:rPr>
            </w:pPr>
          </w:p>
          <w:p w14:paraId="27DDFD39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Nazwa handlowa, typ, model, producent, rok produkcji</w:t>
            </w:r>
          </w:p>
        </w:tc>
      </w:tr>
      <w:tr w:rsidR="005535A5" w:rsidRPr="00A55F90" w14:paraId="0D242F9C" w14:textId="77777777" w:rsidTr="00A2767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12948861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6740B233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38013AE0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223C6FE1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039CCFAD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31D7D785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4073E195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38A1E9EB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3697BF94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769D571F" w14:textId="77777777" w:rsidR="005535A5" w:rsidRPr="00A55F90" w:rsidRDefault="005535A5" w:rsidP="00A2767B">
            <w:pPr>
              <w:pStyle w:val="Textbody"/>
              <w:jc w:val="center"/>
              <w:rPr>
                <w:rFonts w:asciiTheme="majorBidi" w:hAnsiTheme="majorBidi" w:cstheme="majorBidi"/>
                <w:b/>
                <w:kern w:val="3"/>
              </w:rPr>
            </w:pPr>
            <w:r w:rsidRPr="00A55F90">
              <w:rPr>
                <w:rFonts w:asciiTheme="majorBidi" w:hAnsiTheme="majorBidi" w:cstheme="majorBidi"/>
                <w:b/>
                <w:kern w:val="3"/>
              </w:rPr>
              <w:t>10</w:t>
            </w:r>
          </w:p>
        </w:tc>
      </w:tr>
      <w:tr w:rsidR="005535A5" w:rsidRPr="00A55F90" w14:paraId="09F1301B" w14:textId="77777777" w:rsidTr="00A2767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40432427" w14:textId="77777777" w:rsidR="005535A5" w:rsidRPr="00A55F90" w:rsidRDefault="005535A5" w:rsidP="00A2767B">
            <w:pPr>
              <w:pStyle w:val="Standard"/>
              <w:suppressAutoHyphens w:val="0"/>
              <w:spacing w:before="280" w:after="142" w:line="288" w:lineRule="auto"/>
              <w:jc w:val="center"/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</w:pPr>
            <w:r w:rsidRPr="00A55F90"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6ACEB3A6" w14:textId="7704965D" w:rsidR="005535A5" w:rsidRPr="00A55F90" w:rsidRDefault="005535A5" w:rsidP="00A2767B">
            <w:pPr>
              <w:pStyle w:val="Standard"/>
              <w:suppressAutoHyphens w:val="0"/>
              <w:rPr>
                <w:rFonts w:asciiTheme="majorBidi" w:hAnsiTheme="majorBidi" w:cstheme="majorBidi"/>
                <w:color w:val="000000"/>
                <w:kern w:val="3"/>
                <w:sz w:val="20"/>
                <w:szCs w:val="20"/>
                <w:lang w:eastAsia="pl-PL"/>
              </w:rPr>
            </w:pPr>
            <w:r w:rsidRPr="00A55F90">
              <w:rPr>
                <w:rFonts w:asciiTheme="majorBidi" w:hAnsiTheme="majorBidi" w:cstheme="majorBidi"/>
                <w:color w:val="000000"/>
                <w:kern w:val="3"/>
                <w:sz w:val="20"/>
                <w:szCs w:val="20"/>
                <w:lang w:eastAsia="pl-PL"/>
              </w:rPr>
              <w:t xml:space="preserve">Dzierżawa </w:t>
            </w:r>
            <w:r>
              <w:rPr>
                <w:rFonts w:asciiTheme="majorBidi" w:hAnsiTheme="majorBidi" w:cstheme="majorBidi"/>
                <w:color w:val="000000"/>
                <w:kern w:val="3"/>
                <w:sz w:val="20"/>
                <w:szCs w:val="20"/>
                <w:lang w:eastAsia="pl-PL"/>
              </w:rPr>
              <w:t>a</w:t>
            </w:r>
            <w:r w:rsidRPr="005535A5">
              <w:rPr>
                <w:rFonts w:asciiTheme="majorBidi" w:hAnsiTheme="majorBidi" w:cstheme="majorBidi"/>
                <w:color w:val="000000"/>
                <w:kern w:val="3"/>
                <w:sz w:val="20"/>
                <w:szCs w:val="20"/>
                <w:lang w:eastAsia="pl-PL"/>
              </w:rPr>
              <w:t>parat</w:t>
            </w:r>
            <w:r>
              <w:rPr>
                <w:rFonts w:asciiTheme="majorBidi" w:hAnsiTheme="majorBidi" w:cstheme="majorBidi"/>
                <w:color w:val="000000"/>
                <w:kern w:val="3"/>
                <w:sz w:val="20"/>
                <w:szCs w:val="20"/>
                <w:lang w:eastAsia="pl-PL"/>
              </w:rPr>
              <w:t>u</w:t>
            </w:r>
            <w:r w:rsidRPr="005535A5">
              <w:rPr>
                <w:rFonts w:asciiTheme="majorBidi" w:hAnsiTheme="majorBidi" w:cstheme="majorBidi"/>
                <w:color w:val="000000"/>
                <w:kern w:val="3"/>
                <w:sz w:val="20"/>
                <w:szCs w:val="20"/>
                <w:lang w:eastAsia="pl-PL"/>
              </w:rPr>
              <w:t xml:space="preserve"> do napełniania pomp elastomerowych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16CECC16" w14:textId="77777777" w:rsidR="005535A5" w:rsidRPr="00A55F90" w:rsidRDefault="005535A5" w:rsidP="00A2767B">
            <w:pPr>
              <w:pStyle w:val="Standard"/>
              <w:suppressAutoHyphens w:val="0"/>
              <w:spacing w:before="280" w:after="142" w:line="288" w:lineRule="auto"/>
              <w:jc w:val="center"/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</w:pPr>
            <w:r w:rsidRPr="00A55F90"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1678274F" w14:textId="77777777" w:rsidR="005535A5" w:rsidRPr="00A55F90" w:rsidRDefault="005535A5" w:rsidP="00A2767B">
            <w:pPr>
              <w:pStyle w:val="Standard"/>
              <w:suppressAutoHyphens w:val="0"/>
              <w:spacing w:before="280" w:after="142" w:line="288" w:lineRule="auto"/>
              <w:jc w:val="center"/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</w:pPr>
            <w:r w:rsidRPr="00A55F90"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1A88C7D6" w14:textId="77777777" w:rsidR="005535A5" w:rsidRPr="00A55F90" w:rsidRDefault="005535A5" w:rsidP="00A2767B">
            <w:pPr>
              <w:pStyle w:val="Standard"/>
              <w:suppressAutoHyphens w:val="0"/>
              <w:spacing w:before="280"/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0C6710D2" w14:textId="77777777" w:rsidR="005535A5" w:rsidRPr="00A55F90" w:rsidRDefault="005535A5" w:rsidP="00A2767B">
            <w:pPr>
              <w:pStyle w:val="Standard"/>
              <w:suppressAutoHyphens w:val="0"/>
              <w:spacing w:before="280"/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68FD04FB" w14:textId="77777777" w:rsidR="005535A5" w:rsidRPr="00A55F90" w:rsidRDefault="005535A5" w:rsidP="00A2767B">
            <w:pPr>
              <w:pStyle w:val="Standard"/>
              <w:suppressAutoHyphens w:val="0"/>
              <w:spacing w:before="280"/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4DB4EFF8" w14:textId="77777777" w:rsidR="005535A5" w:rsidRPr="00A55F90" w:rsidRDefault="005535A5" w:rsidP="00A2767B">
            <w:pPr>
              <w:pStyle w:val="Standard"/>
              <w:suppressAutoHyphens w:val="0"/>
              <w:spacing w:before="280"/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166CE51" w14:textId="77777777" w:rsidR="005535A5" w:rsidRPr="00A55F90" w:rsidRDefault="005535A5" w:rsidP="00A2767B">
            <w:pPr>
              <w:pStyle w:val="Standard"/>
              <w:suppressAutoHyphens w:val="0"/>
              <w:spacing w:before="280"/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5005CF5E" w14:textId="77777777" w:rsidR="005535A5" w:rsidRPr="00A55F90" w:rsidRDefault="005535A5" w:rsidP="00A2767B">
            <w:pPr>
              <w:pStyle w:val="Standard"/>
              <w:suppressAutoHyphens w:val="0"/>
              <w:spacing w:before="280"/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</w:tr>
      <w:tr w:rsidR="005535A5" w:rsidRPr="00A55F90" w14:paraId="67BB54B3" w14:textId="77777777" w:rsidTr="00A2767B">
        <w:tc>
          <w:tcPr>
            <w:tcW w:w="832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04CF1EF4" w14:textId="77777777" w:rsidR="005535A5" w:rsidRPr="00A55F90" w:rsidRDefault="005535A5" w:rsidP="00A2767B">
            <w:pPr>
              <w:pStyle w:val="Standard"/>
              <w:suppressAutoHyphens w:val="0"/>
              <w:spacing w:before="280"/>
              <w:jc w:val="right"/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</w:pPr>
            <w:r w:rsidRPr="00A55F90"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18E33163" w14:textId="77777777" w:rsidR="005535A5" w:rsidRPr="00A55F90" w:rsidRDefault="005535A5" w:rsidP="00A2767B">
            <w:pPr>
              <w:pStyle w:val="Standard"/>
              <w:suppressAutoHyphens w:val="0"/>
              <w:spacing w:before="280"/>
              <w:jc w:val="center"/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5EEA6606" w14:textId="77777777" w:rsidR="005535A5" w:rsidRPr="00A55F90" w:rsidRDefault="005535A5" w:rsidP="00A2767B">
            <w:pPr>
              <w:pStyle w:val="Standard"/>
              <w:suppressAutoHyphens w:val="0"/>
              <w:spacing w:before="280"/>
              <w:jc w:val="center"/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</w:pPr>
            <w:r w:rsidRPr="00A55F90"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6158E3D2" w14:textId="77777777" w:rsidR="005535A5" w:rsidRPr="00A55F90" w:rsidRDefault="005535A5" w:rsidP="00A2767B">
            <w:pPr>
              <w:pStyle w:val="Standard"/>
              <w:suppressAutoHyphens w:val="0"/>
              <w:spacing w:before="280"/>
              <w:jc w:val="center"/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</w:pPr>
            <w:r w:rsidRPr="00A55F90"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2A28E1DB" w14:textId="77777777" w:rsidR="005535A5" w:rsidRPr="00A55F90" w:rsidRDefault="005535A5" w:rsidP="00A2767B">
            <w:pPr>
              <w:pStyle w:val="Standard"/>
              <w:suppressAutoHyphens w:val="0"/>
              <w:spacing w:before="280"/>
              <w:jc w:val="center"/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14:paraId="7D6D5DFB" w14:textId="77777777" w:rsidR="005535A5" w:rsidRPr="00A55F90" w:rsidRDefault="005535A5" w:rsidP="00A2767B">
            <w:pPr>
              <w:pStyle w:val="Standard"/>
              <w:suppressAutoHyphens w:val="0"/>
              <w:spacing w:before="280"/>
              <w:jc w:val="center"/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</w:pPr>
            <w:r w:rsidRPr="00A55F90">
              <w:rPr>
                <w:rFonts w:asciiTheme="majorBidi" w:hAnsiTheme="majorBidi" w:cstheme="majorBidi"/>
                <w:b/>
                <w:bCs/>
                <w:kern w:val="3"/>
                <w:sz w:val="20"/>
                <w:szCs w:val="20"/>
                <w:lang w:eastAsia="pl-PL"/>
              </w:rPr>
              <w:t>X</w:t>
            </w:r>
          </w:p>
        </w:tc>
      </w:tr>
    </w:tbl>
    <w:p w14:paraId="12C9A39E" w14:textId="345A2645" w:rsidR="005535A5" w:rsidRPr="00815EA8" w:rsidRDefault="005535A5" w:rsidP="00070B97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63DD1B1E" w14:textId="2A0A6083" w:rsidR="005535A5" w:rsidRPr="00815EA8" w:rsidRDefault="005535A5" w:rsidP="005535A5">
      <w:pPr>
        <w:rPr>
          <w:rFonts w:asciiTheme="majorBidi" w:hAnsiTheme="majorBidi" w:cstheme="majorBidi"/>
          <w:b/>
          <w:bCs/>
        </w:rPr>
      </w:pPr>
      <w:r w:rsidRPr="00815EA8">
        <w:rPr>
          <w:rFonts w:asciiTheme="majorBidi" w:hAnsiTheme="majorBidi" w:cstheme="majorBidi"/>
          <w:b/>
          <w:bCs/>
        </w:rPr>
        <w:t>T ABELA NR 4</w:t>
      </w:r>
      <w:r w:rsidR="00815EA8" w:rsidRPr="00815EA8">
        <w:rPr>
          <w:rFonts w:asciiTheme="majorBidi" w:hAnsiTheme="majorBidi" w:cstheme="majorBidi"/>
          <w:b/>
          <w:bCs/>
        </w:rPr>
        <w:t xml:space="preserve"> Obliczenie ceny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536"/>
        <w:gridCol w:w="4785"/>
      </w:tblGrid>
      <w:tr w:rsidR="005535A5" w:rsidRPr="00A55F90" w14:paraId="288D76B4" w14:textId="77777777" w:rsidTr="00A2767B">
        <w:tc>
          <w:tcPr>
            <w:tcW w:w="704" w:type="dxa"/>
            <w:shd w:val="clear" w:color="auto" w:fill="EDEDED" w:themeFill="accent3" w:themeFillTint="33"/>
          </w:tcPr>
          <w:p w14:paraId="34664962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5F90">
              <w:rPr>
                <w:rFonts w:asciiTheme="majorBidi" w:hAnsiTheme="majorBidi" w:cstheme="majorBidi"/>
                <w:b/>
                <w:bCs/>
              </w:rPr>
              <w:t>Lp.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14:paraId="531A00BA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5F90">
              <w:rPr>
                <w:rFonts w:asciiTheme="majorBidi" w:hAnsiTheme="majorBidi" w:cstheme="majorBidi"/>
                <w:b/>
                <w:bCs/>
              </w:rPr>
              <w:t>Zestawienie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279ACE64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5F90">
              <w:rPr>
                <w:rFonts w:asciiTheme="majorBidi" w:hAnsiTheme="majorBidi" w:cstheme="majorBidi"/>
                <w:b/>
                <w:bCs/>
              </w:rPr>
              <w:t>Wartość netto</w:t>
            </w:r>
          </w:p>
        </w:tc>
        <w:tc>
          <w:tcPr>
            <w:tcW w:w="4785" w:type="dxa"/>
            <w:shd w:val="clear" w:color="auto" w:fill="EDEDED" w:themeFill="accent3" w:themeFillTint="33"/>
          </w:tcPr>
          <w:p w14:paraId="78EC9E9A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5F90">
              <w:rPr>
                <w:rFonts w:asciiTheme="majorBidi" w:hAnsiTheme="majorBidi" w:cstheme="majorBidi"/>
                <w:b/>
                <w:bCs/>
              </w:rPr>
              <w:t>Wartość brutto</w:t>
            </w:r>
          </w:p>
        </w:tc>
      </w:tr>
      <w:tr w:rsidR="005535A5" w:rsidRPr="00A55F90" w14:paraId="7E1EC401" w14:textId="77777777" w:rsidTr="00A2767B">
        <w:tc>
          <w:tcPr>
            <w:tcW w:w="704" w:type="dxa"/>
            <w:shd w:val="clear" w:color="auto" w:fill="EDEDED" w:themeFill="accent3" w:themeFillTint="33"/>
          </w:tcPr>
          <w:p w14:paraId="560F9B80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</w:rPr>
            </w:pPr>
            <w:r w:rsidRPr="00A55F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14:paraId="2FCD5B9C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</w:rPr>
            </w:pPr>
            <w:r w:rsidRPr="00A55F90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14:paraId="74404EE7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</w:rPr>
            </w:pPr>
            <w:r w:rsidRPr="00A55F90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785" w:type="dxa"/>
            <w:shd w:val="clear" w:color="auto" w:fill="EDEDED" w:themeFill="accent3" w:themeFillTint="33"/>
          </w:tcPr>
          <w:p w14:paraId="621FEEF3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</w:rPr>
            </w:pPr>
            <w:r w:rsidRPr="00A55F90">
              <w:rPr>
                <w:rFonts w:asciiTheme="majorBidi" w:hAnsiTheme="majorBidi" w:cstheme="majorBidi"/>
              </w:rPr>
              <w:t>4</w:t>
            </w:r>
          </w:p>
        </w:tc>
      </w:tr>
      <w:tr w:rsidR="005535A5" w:rsidRPr="00A55F90" w14:paraId="1879D4BA" w14:textId="77777777" w:rsidTr="00A2767B">
        <w:trPr>
          <w:trHeight w:val="397"/>
        </w:trPr>
        <w:tc>
          <w:tcPr>
            <w:tcW w:w="704" w:type="dxa"/>
          </w:tcPr>
          <w:p w14:paraId="7D52517F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</w:rPr>
            </w:pPr>
            <w:r w:rsidRPr="00A55F9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969" w:type="dxa"/>
            <w:vAlign w:val="center"/>
          </w:tcPr>
          <w:p w14:paraId="5A0D6E25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</w:rPr>
            </w:pPr>
            <w:r w:rsidRPr="00A55F90">
              <w:rPr>
                <w:rFonts w:asciiTheme="majorBidi" w:hAnsiTheme="majorBidi" w:cstheme="majorBidi"/>
              </w:rPr>
              <w:t>Wartość z tabeli nr 1 - poz. „RAZEM”</w:t>
            </w:r>
          </w:p>
        </w:tc>
        <w:tc>
          <w:tcPr>
            <w:tcW w:w="4536" w:type="dxa"/>
            <w:vAlign w:val="center"/>
          </w:tcPr>
          <w:p w14:paraId="504768C4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85" w:type="dxa"/>
            <w:vAlign w:val="center"/>
          </w:tcPr>
          <w:p w14:paraId="5E8B138C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35A5" w:rsidRPr="00A55F90" w14:paraId="67FB7878" w14:textId="77777777" w:rsidTr="00A2767B">
        <w:trPr>
          <w:trHeight w:val="416"/>
        </w:trPr>
        <w:tc>
          <w:tcPr>
            <w:tcW w:w="704" w:type="dxa"/>
          </w:tcPr>
          <w:p w14:paraId="14E2A882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</w:rPr>
            </w:pPr>
            <w:r w:rsidRPr="00A55F90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969" w:type="dxa"/>
            <w:vAlign w:val="center"/>
          </w:tcPr>
          <w:p w14:paraId="56673AE6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</w:rPr>
            </w:pPr>
            <w:r w:rsidRPr="00A55F90">
              <w:rPr>
                <w:rFonts w:asciiTheme="majorBidi" w:hAnsiTheme="majorBidi" w:cstheme="majorBidi"/>
              </w:rPr>
              <w:t>Wartość z tabeli nr 3 - poz. „RAZEM”</w:t>
            </w:r>
          </w:p>
        </w:tc>
        <w:tc>
          <w:tcPr>
            <w:tcW w:w="4536" w:type="dxa"/>
            <w:vAlign w:val="center"/>
          </w:tcPr>
          <w:p w14:paraId="514B61D2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85" w:type="dxa"/>
            <w:vAlign w:val="center"/>
          </w:tcPr>
          <w:p w14:paraId="53F48E14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35A5" w:rsidRPr="00A55F90" w14:paraId="0002504F" w14:textId="77777777" w:rsidTr="00A2767B">
        <w:trPr>
          <w:trHeight w:val="404"/>
        </w:trPr>
        <w:tc>
          <w:tcPr>
            <w:tcW w:w="704" w:type="dxa"/>
          </w:tcPr>
          <w:p w14:paraId="35498051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69" w:type="dxa"/>
            <w:vAlign w:val="center"/>
          </w:tcPr>
          <w:p w14:paraId="5FCC6C68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5F90">
              <w:rPr>
                <w:rFonts w:asciiTheme="majorBidi" w:hAnsiTheme="majorBidi" w:cstheme="majorBidi"/>
                <w:b/>
                <w:bCs/>
              </w:rPr>
              <w:t>Razem wartość oferty:</w:t>
            </w:r>
          </w:p>
        </w:tc>
        <w:tc>
          <w:tcPr>
            <w:tcW w:w="4536" w:type="dxa"/>
            <w:vAlign w:val="center"/>
          </w:tcPr>
          <w:p w14:paraId="4067A879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85" w:type="dxa"/>
            <w:vAlign w:val="center"/>
          </w:tcPr>
          <w:p w14:paraId="63B709DD" w14:textId="77777777" w:rsidR="005535A5" w:rsidRPr="00A55F90" w:rsidRDefault="005535A5" w:rsidP="00A2767B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17AECDA" w14:textId="77777777" w:rsidR="005535A5" w:rsidRPr="00070B97" w:rsidRDefault="005535A5" w:rsidP="00070B97">
      <w:pPr>
        <w:spacing w:after="0" w:line="240" w:lineRule="auto"/>
        <w:rPr>
          <w:rFonts w:asciiTheme="majorBidi" w:hAnsiTheme="majorBidi" w:cstheme="majorBidi"/>
        </w:rPr>
      </w:pPr>
    </w:p>
    <w:sectPr w:rsidR="005535A5" w:rsidRPr="00070B97" w:rsidSect="00070B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6784" w14:textId="77777777" w:rsidR="00040319" w:rsidRDefault="00040319" w:rsidP="00070B97">
      <w:pPr>
        <w:spacing w:after="0" w:line="240" w:lineRule="auto"/>
      </w:pPr>
      <w:r>
        <w:separator/>
      </w:r>
    </w:p>
  </w:endnote>
  <w:endnote w:type="continuationSeparator" w:id="0">
    <w:p w14:paraId="68D07E97" w14:textId="77777777" w:rsidR="00040319" w:rsidRDefault="00040319" w:rsidP="0007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5BA5C" w14:textId="77777777" w:rsidR="00040319" w:rsidRDefault="00040319" w:rsidP="00070B97">
      <w:pPr>
        <w:spacing w:after="0" w:line="240" w:lineRule="auto"/>
      </w:pPr>
      <w:r>
        <w:separator/>
      </w:r>
    </w:p>
  </w:footnote>
  <w:footnote w:type="continuationSeparator" w:id="0">
    <w:p w14:paraId="51DE1E2B" w14:textId="77777777" w:rsidR="00040319" w:rsidRDefault="00040319" w:rsidP="00070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FB"/>
    <w:rsid w:val="00040319"/>
    <w:rsid w:val="00070B97"/>
    <w:rsid w:val="001833E7"/>
    <w:rsid w:val="002E41A7"/>
    <w:rsid w:val="003168EA"/>
    <w:rsid w:val="004D22D1"/>
    <w:rsid w:val="004D2EBC"/>
    <w:rsid w:val="005535A5"/>
    <w:rsid w:val="00572EA3"/>
    <w:rsid w:val="00637F48"/>
    <w:rsid w:val="00815EA8"/>
    <w:rsid w:val="00AC715C"/>
    <w:rsid w:val="00C13043"/>
    <w:rsid w:val="00CA12BF"/>
    <w:rsid w:val="00D764E5"/>
    <w:rsid w:val="00E4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DEBC"/>
  <w15:chartTrackingRefBased/>
  <w15:docId w15:val="{07920B40-52C6-4D72-82FC-CCF6BF87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70B97"/>
    <w:pPr>
      <w:suppressAutoHyphens/>
      <w:autoSpaceDN w:val="0"/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7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B97"/>
  </w:style>
  <w:style w:type="paragraph" w:styleId="Stopka">
    <w:name w:val="footer"/>
    <w:basedOn w:val="Normalny"/>
    <w:link w:val="StopkaZnak"/>
    <w:uiPriority w:val="99"/>
    <w:unhideWhenUsed/>
    <w:rsid w:val="0007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B97"/>
  </w:style>
  <w:style w:type="character" w:styleId="Odwoaniedokomentarza">
    <w:name w:val="annotation reference"/>
    <w:basedOn w:val="Domylnaczcionkaakapitu"/>
    <w:uiPriority w:val="99"/>
    <w:semiHidden/>
    <w:unhideWhenUsed/>
    <w:rsid w:val="00316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8E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5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535A5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cp:lastPrinted>2021-04-12T06:18:00Z</cp:lastPrinted>
  <dcterms:created xsi:type="dcterms:W3CDTF">2021-03-25T11:46:00Z</dcterms:created>
  <dcterms:modified xsi:type="dcterms:W3CDTF">2021-04-16T07:38:00Z</dcterms:modified>
</cp:coreProperties>
</file>