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C6A8" w14:textId="168F651C" w:rsidR="00C62754" w:rsidRPr="00706D2A" w:rsidRDefault="006744CD">
      <w:pPr>
        <w:pStyle w:val="Bezodstpw"/>
        <w:jc w:val="right"/>
      </w:pPr>
      <w:r w:rsidRPr="00706D2A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</w:t>
      </w:r>
      <w:r w:rsidR="005A0D56">
        <w:rPr>
          <w:rFonts w:ascii="Times New Roman" w:hAnsi="Times New Roman" w:cs="Times New Roman"/>
          <w:sz w:val="20"/>
          <w:szCs w:val="20"/>
          <w:lang w:eastAsia="pl-PL"/>
        </w:rPr>
        <w:t>2</w:t>
      </w:r>
      <w:r w:rsidRPr="00706D2A">
        <w:rPr>
          <w:rFonts w:ascii="Times New Roman" w:hAnsi="Times New Roman" w:cs="Times New Roman"/>
          <w:sz w:val="20"/>
          <w:szCs w:val="20"/>
          <w:lang w:eastAsia="pl-PL"/>
        </w:rPr>
        <w:t xml:space="preserve"> do S</w:t>
      </w:r>
      <w:r w:rsidR="00706D2A" w:rsidRPr="00706D2A">
        <w:rPr>
          <w:rFonts w:ascii="Times New Roman" w:hAnsi="Times New Roman" w:cs="Times New Roman"/>
          <w:sz w:val="20"/>
          <w:szCs w:val="20"/>
          <w:lang w:eastAsia="pl-PL"/>
        </w:rPr>
        <w:t>W</w:t>
      </w:r>
      <w:r w:rsidRPr="00706D2A"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</w:p>
    <w:p w14:paraId="2939F94B" w14:textId="6D2D03EA" w:rsidR="00C62754" w:rsidRPr="00706D2A" w:rsidRDefault="006744CD">
      <w:pPr>
        <w:pStyle w:val="Bezodstpw"/>
        <w:jc w:val="right"/>
      </w:pPr>
      <w:r w:rsidRPr="00706D2A">
        <w:rPr>
          <w:rFonts w:ascii="Times New Roman" w:hAnsi="Times New Roman" w:cs="Times New Roman"/>
          <w:sz w:val="20"/>
          <w:szCs w:val="20"/>
          <w:lang w:eastAsia="pl-PL"/>
        </w:rPr>
        <w:t>Załącznik nr 1 do Umowy TZ.TI.</w:t>
      </w:r>
      <w:r w:rsidR="00706D2A">
        <w:rPr>
          <w:rFonts w:ascii="Times New Roman" w:hAnsi="Times New Roman" w:cs="Times New Roman"/>
          <w:sz w:val="20"/>
          <w:szCs w:val="20"/>
          <w:lang w:eastAsia="pl-PL"/>
        </w:rPr>
        <w:t>280</w:t>
      </w:r>
      <w:r w:rsidRPr="00706D2A">
        <w:rPr>
          <w:rFonts w:ascii="Times New Roman" w:hAnsi="Times New Roman" w:cs="Times New Roman"/>
          <w:sz w:val="20"/>
          <w:szCs w:val="20"/>
          <w:lang w:eastAsia="pl-PL"/>
        </w:rPr>
        <w:t>.3</w:t>
      </w:r>
      <w:r w:rsidR="00706D2A">
        <w:rPr>
          <w:rFonts w:ascii="Times New Roman" w:hAnsi="Times New Roman" w:cs="Times New Roman"/>
          <w:sz w:val="20"/>
          <w:szCs w:val="20"/>
          <w:lang w:eastAsia="pl-PL"/>
        </w:rPr>
        <w:t>6</w:t>
      </w:r>
      <w:r w:rsidRPr="00706D2A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706D2A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706D2A">
        <w:rPr>
          <w:rFonts w:ascii="Times New Roman" w:hAnsi="Times New Roman" w:cs="Times New Roman"/>
          <w:sz w:val="20"/>
          <w:szCs w:val="20"/>
          <w:lang w:eastAsia="pl-PL"/>
        </w:rPr>
        <w:t>.202</w:t>
      </w:r>
      <w:r w:rsidR="00706D2A">
        <w:rPr>
          <w:rFonts w:ascii="Times New Roman" w:hAnsi="Times New Roman" w:cs="Times New Roman"/>
          <w:sz w:val="20"/>
          <w:szCs w:val="20"/>
          <w:lang w:eastAsia="pl-PL"/>
        </w:rPr>
        <w:t>1</w:t>
      </w:r>
    </w:p>
    <w:p w14:paraId="301D790E" w14:textId="77777777" w:rsidR="00C62754" w:rsidRDefault="00C62754">
      <w:pPr>
        <w:pStyle w:val="Bezodstpw"/>
        <w:jc w:val="right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</w:p>
    <w:p w14:paraId="75B9DA83" w14:textId="4D941D77" w:rsidR="00C62754" w:rsidRDefault="006744CD">
      <w:pPr>
        <w:pStyle w:val="Bezodstpw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FORMULARZ CENOWO –TECHNICZNY – ZADANIE NR </w:t>
      </w:r>
      <w:r w:rsidR="00706D2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7600B7EA" w14:textId="77777777" w:rsidR="00C62754" w:rsidRDefault="00C6275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49C949B" w14:textId="041679D3" w:rsidR="00C62754" w:rsidRDefault="006744CD" w:rsidP="00706D2A">
      <w:pPr>
        <w:pStyle w:val="Bezodstpw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Uwaga: 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Załącznik nr </w:t>
      </w:r>
      <w:r w:rsidR="00706D2A"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1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>do SWZ – Formularz cenowo</w:t>
      </w:r>
      <w:r w:rsidR="00706D2A"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>-</w:t>
      </w:r>
      <w:r w:rsidR="00706D2A"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techniczny  - zadanie nr </w:t>
      </w:r>
      <w:r w:rsidR="00706D2A"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>1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stanowi integralną część Formularza Oferty, nie podlega więc uzupełnieniu. Brak przedłożenia ww. formularza skutkuje odrzuceniem oferty na podstawie art. </w:t>
      </w:r>
      <w:r w:rsidR="00706D2A"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>226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ust. 1 pkt.</w:t>
      </w:r>
      <w:r w:rsidR="00706D2A"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>5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) ustawy Prawo zamówień publicznych. </w:t>
      </w:r>
    </w:p>
    <w:p w14:paraId="55FDB6E1" w14:textId="77777777" w:rsidR="00C62754" w:rsidRDefault="00C62754">
      <w:pPr>
        <w:pStyle w:val="Bezodstpw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015DB4E7" w14:textId="77777777" w:rsidR="00C62754" w:rsidRDefault="006744CD">
      <w:pPr>
        <w:pStyle w:val="Bezodstpw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UWAGA:</w:t>
      </w:r>
    </w:p>
    <w:p w14:paraId="02F1A942" w14:textId="77777777" w:rsidR="00C62754" w:rsidRDefault="006744CD">
      <w:pPr>
        <w:pStyle w:val="Bezodstpw"/>
        <w:jc w:val="both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Zamawiający wymaga dostawy urządzeń komputerowych w podanej niżej ilości oraz o określonych parametrach technicznych. Podane parametry określają wymagania minimum dla zamawianego sprzętu komputerowego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i stanowią warunek kompatybilności ze sprzętem posiadanym i użytkowanym przez Zamawiającego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oraz minimalizacji kosztów użytkowania i serwisowania urządzeń.</w:t>
      </w:r>
    </w:p>
    <w:p w14:paraId="0BF70A52" w14:textId="77777777" w:rsidR="00C62754" w:rsidRDefault="00C62754">
      <w:pPr>
        <w:pStyle w:val="Bezodstpw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</w:p>
    <w:p w14:paraId="1F539363" w14:textId="77777777" w:rsidR="00C62754" w:rsidRDefault="006744CD">
      <w:pPr>
        <w:pStyle w:val="Bezodstpw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  <w:lang w:eastAsia="pl-PL"/>
        </w:rPr>
        <w:t>Przedmiot zamówienia: Zakup pierwszego wyposażenia - sprzęt komputerowy, w ramach zadania „Utworzenia Centrum Zdrowia Matki i Dziecka w Szpitalu Uniwersyteckim im. Karola Marcinkowskiego w Zielonej Górze Sp. z o. o.”</w:t>
      </w:r>
    </w:p>
    <w:p w14:paraId="644A12E1" w14:textId="77777777" w:rsidR="00C62754" w:rsidRDefault="00C62754">
      <w:pPr>
        <w:pStyle w:val="Bezodstpw"/>
        <w:ind w:left="72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8C32147" w14:textId="77777777" w:rsidR="00C62754" w:rsidRDefault="006744CD">
      <w:pPr>
        <w:pStyle w:val="Bezodstpw"/>
        <w:ind w:left="720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Komputer medyczny panelowy (fabrycznie nowy)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 xml:space="preserve">-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6 szt.</w:t>
      </w:r>
    </w:p>
    <w:p w14:paraId="40E0449C" w14:textId="77777777" w:rsidR="00C62754" w:rsidRDefault="00C62754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6B4E7C4" w14:textId="77777777" w:rsidR="00C62754" w:rsidRDefault="006744CD">
      <w:pPr>
        <w:pStyle w:val="Bezodstpw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Uwaga!</w:t>
      </w:r>
    </w:p>
    <w:p w14:paraId="152C34E7" w14:textId="16EF3DB1" w:rsidR="00C62754" w:rsidRDefault="006744CD">
      <w:pPr>
        <w:pStyle w:val="Bezodstpw"/>
        <w:jc w:val="both"/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Komputer medyczny oraz jego podzespoły i elementy peryferyjne muszą być fabrycznie nowe. Gwarancja na wszystkie elementy przedmiotu zamówienia nie może być krótsza niż </w:t>
      </w:r>
      <w:r w:rsidR="00706D2A">
        <w:rPr>
          <w:rFonts w:ascii="Times New Roman" w:hAnsi="Times New Roman" w:cs="Times New Roman"/>
          <w:sz w:val="20"/>
          <w:szCs w:val="20"/>
          <w:lang w:eastAsia="pl-PL"/>
        </w:rPr>
        <w:t>24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miesi</w:t>
      </w:r>
      <w:r w:rsidR="00706D2A">
        <w:rPr>
          <w:rFonts w:ascii="Times New 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sz w:val="20"/>
          <w:szCs w:val="20"/>
          <w:lang w:eastAsia="pl-PL"/>
        </w:rPr>
        <w:t>c</w:t>
      </w:r>
      <w:r w:rsidR="00706D2A">
        <w:rPr>
          <w:rFonts w:ascii="Times New Roman" w:hAnsi="Times New Roman" w:cs="Times New Roman"/>
          <w:sz w:val="20"/>
          <w:szCs w:val="20"/>
          <w:lang w:eastAsia="pl-PL"/>
        </w:rPr>
        <w:t>e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5BF64E91" w14:textId="77777777" w:rsidR="00C62754" w:rsidRDefault="00C62754">
      <w:pPr>
        <w:pStyle w:val="Bezodstpw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</w:p>
    <w:p w14:paraId="133109EA" w14:textId="77777777" w:rsidR="00C62754" w:rsidRDefault="006744C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Wykonawca gwarantuje, że przedmiot zamówienia spełniać będzie wymagania wskazane w niniejszej tabeli.</w:t>
      </w:r>
    </w:p>
    <w:tbl>
      <w:tblPr>
        <w:tblStyle w:val="Tabela-Siatka"/>
        <w:tblW w:w="9062" w:type="dxa"/>
        <w:tblInd w:w="108" w:type="dxa"/>
        <w:tblLook w:val="04A0" w:firstRow="1" w:lastRow="0" w:firstColumn="1" w:lastColumn="0" w:noHBand="0" w:noVBand="1"/>
      </w:tblPr>
      <w:tblGrid>
        <w:gridCol w:w="2357"/>
        <w:gridCol w:w="4720"/>
        <w:gridCol w:w="1985"/>
      </w:tblGrid>
      <w:tr w:rsidR="00C62754" w14:paraId="76F58301" w14:textId="77777777">
        <w:tc>
          <w:tcPr>
            <w:tcW w:w="2357" w:type="dxa"/>
            <w:shd w:val="clear" w:color="auto" w:fill="auto"/>
            <w:vAlign w:val="center"/>
          </w:tcPr>
          <w:p w14:paraId="5B560570" w14:textId="77777777" w:rsidR="00C62754" w:rsidRDefault="006744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 (należy wskazać producenta i model oferowanego sprzętu)</w:t>
            </w:r>
          </w:p>
        </w:tc>
        <w:tc>
          <w:tcPr>
            <w:tcW w:w="4720" w:type="dxa"/>
            <w:shd w:val="clear" w:color="auto" w:fill="auto"/>
            <w:vAlign w:val="center"/>
          </w:tcPr>
          <w:p w14:paraId="0E1B72B5" w14:textId="77777777" w:rsidR="00C62754" w:rsidRDefault="00674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Parametry wymagane (minimum)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0C3523" w14:textId="77777777" w:rsidR="00C62754" w:rsidRDefault="006744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Parametry oferowanego sprzętu  identyfikujące sprzęt w sposób jednoznaczny </w:t>
            </w:r>
          </w:p>
          <w:p w14:paraId="455F6013" w14:textId="77777777" w:rsidR="00C62754" w:rsidRDefault="006744C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(wypełnia wykonawca</w:t>
            </w:r>
          </w:p>
        </w:tc>
      </w:tr>
      <w:tr w:rsidR="00C62754" w14:paraId="29FEF580" w14:textId="77777777">
        <w:trPr>
          <w:trHeight w:val="42"/>
        </w:trPr>
        <w:tc>
          <w:tcPr>
            <w:tcW w:w="2357" w:type="dxa"/>
            <w:vMerge w:val="restart"/>
            <w:shd w:val="clear" w:color="auto" w:fill="auto"/>
            <w:vAlign w:val="center"/>
          </w:tcPr>
          <w:p w14:paraId="43AFAFDB" w14:textId="77777777" w:rsidR="00C62754" w:rsidRDefault="00C6275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  <w:p w14:paraId="45FA2D04" w14:textId="77777777" w:rsidR="00C62754" w:rsidRDefault="00C6275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  <w:p w14:paraId="299DBEBB" w14:textId="77777777" w:rsidR="00C62754" w:rsidRDefault="00C6275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  <w:p w14:paraId="23AAE254" w14:textId="77777777" w:rsidR="00C62754" w:rsidRDefault="006744C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 xml:space="preserve">Komputer medyczny panelowy </w:t>
            </w:r>
          </w:p>
          <w:p w14:paraId="6DB9748C" w14:textId="77777777" w:rsidR="00C62754" w:rsidRDefault="006744C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(fabrycznie nowy)</w:t>
            </w:r>
          </w:p>
          <w:p w14:paraId="7EB91C5C" w14:textId="77777777" w:rsidR="00C62754" w:rsidRDefault="00C62754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  <w:p w14:paraId="1E81FF38" w14:textId="77777777" w:rsidR="00C62754" w:rsidRDefault="006744CD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</w:p>
          <w:p w14:paraId="7C28BC51" w14:textId="77777777" w:rsidR="00C62754" w:rsidRDefault="006744CD">
            <w:pPr>
              <w:pStyle w:val="Bezodstpw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(producent, model)</w:t>
            </w:r>
          </w:p>
          <w:p w14:paraId="41CD5960" w14:textId="77777777" w:rsidR="00C62754" w:rsidRDefault="006744CD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– wypełnia wykonawca</w:t>
            </w:r>
          </w:p>
        </w:tc>
        <w:tc>
          <w:tcPr>
            <w:tcW w:w="6705" w:type="dxa"/>
            <w:gridSpan w:val="2"/>
            <w:shd w:val="clear" w:color="auto" w:fill="auto"/>
          </w:tcPr>
          <w:p w14:paraId="7DEA8BB7" w14:textId="77777777" w:rsidR="00C62754" w:rsidRDefault="006744CD">
            <w:pPr>
              <w:pStyle w:val="Bezodstpw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Przekątna ekranu: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min. 21,5'' z podświetleniem LED, dotykowy</w:t>
            </w:r>
          </w:p>
        </w:tc>
      </w:tr>
      <w:tr w:rsidR="00C62754" w14:paraId="521F6C5C" w14:textId="77777777">
        <w:trPr>
          <w:trHeight w:val="42"/>
        </w:trPr>
        <w:tc>
          <w:tcPr>
            <w:tcW w:w="2357" w:type="dxa"/>
            <w:vMerge/>
            <w:shd w:val="clear" w:color="auto" w:fill="auto"/>
            <w:vAlign w:val="center"/>
          </w:tcPr>
          <w:p w14:paraId="351CF975" w14:textId="77777777" w:rsidR="00C62754" w:rsidRDefault="00C6275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05" w:type="dxa"/>
            <w:gridSpan w:val="2"/>
            <w:shd w:val="clear" w:color="auto" w:fill="auto"/>
          </w:tcPr>
          <w:p w14:paraId="339ABBB2" w14:textId="77777777" w:rsidR="00C62754" w:rsidRDefault="006744CD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Rozdzielczość: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1920x1080</w:t>
            </w:r>
          </w:p>
        </w:tc>
      </w:tr>
      <w:tr w:rsidR="00C62754" w14:paraId="6FCF375E" w14:textId="77777777">
        <w:trPr>
          <w:trHeight w:val="42"/>
        </w:trPr>
        <w:tc>
          <w:tcPr>
            <w:tcW w:w="2357" w:type="dxa"/>
            <w:vMerge/>
            <w:shd w:val="clear" w:color="auto" w:fill="auto"/>
            <w:vAlign w:val="center"/>
          </w:tcPr>
          <w:p w14:paraId="1A8CF751" w14:textId="77777777" w:rsidR="00C62754" w:rsidRDefault="00C62754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shd w:val="clear" w:color="auto" w:fill="auto"/>
          </w:tcPr>
          <w:p w14:paraId="2CF89580" w14:textId="654302F2" w:rsidR="00C62754" w:rsidRDefault="006744CD">
            <w:pPr>
              <w:pStyle w:val="Bezodstpw"/>
              <w:jc w:val="both"/>
            </w:pPr>
            <w:r w:rsidRPr="00961D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Procesor: </w:t>
            </w:r>
            <w:r w:rsidRPr="00961D65">
              <w:rPr>
                <w:rFonts w:ascii="Times New Roman" w:hAnsi="Times New Roman" w:cs="Times New Roman"/>
                <w:sz w:val="20"/>
                <w:szCs w:val="20"/>
              </w:rPr>
              <w:t xml:space="preserve">4 rdzeniowy, dedykowany do </w:t>
            </w:r>
            <w:proofErr w:type="spellStart"/>
            <w:r w:rsidRPr="00961D65">
              <w:rPr>
                <w:rFonts w:ascii="Times New Roman" w:hAnsi="Times New Roman" w:cs="Times New Roman"/>
                <w:sz w:val="20"/>
                <w:szCs w:val="20"/>
              </w:rPr>
              <w:t>pracyw</w:t>
            </w:r>
            <w:proofErr w:type="spellEnd"/>
            <w:r w:rsidRPr="00961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401">
              <w:rPr>
                <w:rFonts w:ascii="Times New Roman" w:hAnsi="Times New Roman" w:cs="Times New Roman"/>
                <w:sz w:val="20"/>
                <w:szCs w:val="20"/>
              </w:rPr>
              <w:t xml:space="preserve">komputerach stacjonarnych, w architekturze x64, osiągający w teście </w:t>
            </w:r>
            <w:proofErr w:type="spellStart"/>
            <w:r w:rsidRPr="00314401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314401">
              <w:rPr>
                <w:rFonts w:ascii="Times New Roman" w:hAnsi="Times New Roman" w:cs="Times New Roman"/>
                <w:sz w:val="20"/>
                <w:szCs w:val="20"/>
              </w:rPr>
              <w:t xml:space="preserve"> CPU </w:t>
            </w:r>
            <w:proofErr w:type="spellStart"/>
            <w:r w:rsidRPr="00314401">
              <w:rPr>
                <w:rFonts w:ascii="Times New Roman" w:hAnsi="Times New Roman" w:cs="Times New Roman"/>
                <w:sz w:val="20"/>
                <w:szCs w:val="20"/>
              </w:rPr>
              <w:t>Benchmarks</w:t>
            </w:r>
            <w:proofErr w:type="spellEnd"/>
            <w:r w:rsidRPr="00314401">
              <w:rPr>
                <w:rFonts w:ascii="Times New Roman" w:hAnsi="Times New Roman" w:cs="Times New Roman"/>
                <w:sz w:val="20"/>
                <w:szCs w:val="20"/>
              </w:rPr>
              <w:t xml:space="preserve"> wynik nie mniejszy niż 5</w:t>
            </w:r>
            <w:r w:rsidR="00706D2A" w:rsidRPr="003144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4401">
              <w:rPr>
                <w:rFonts w:ascii="Times New Roman" w:hAnsi="Times New Roman" w:cs="Times New Roman"/>
                <w:sz w:val="20"/>
                <w:szCs w:val="20"/>
              </w:rPr>
              <w:t xml:space="preserve">00 według wyników opublikowanych na stronie </w:t>
            </w:r>
            <w:hyperlink r:id="rId7">
              <w:r w:rsidRPr="00314401">
                <w:rPr>
                  <w:rStyle w:val="czeinternetowe"/>
                  <w:rFonts w:ascii="Times New Roman" w:hAnsi="Times New Roman" w:cs="Times New Roman"/>
                  <w:color w:val="auto"/>
                  <w:sz w:val="20"/>
                  <w:szCs w:val="20"/>
                  <w:lang w:eastAsia="pl-PL" w:bidi="hi-IN"/>
                </w:rPr>
                <w:t>http://www.cpubenchmark.net/cpu_list.php</w:t>
              </w:r>
            </w:hyperlink>
            <w:r w:rsidRPr="00314401">
              <w:rPr>
                <w:rFonts w:ascii="Times New Roman" w:hAnsi="Times New Roman" w:cs="Times New Roman"/>
                <w:sz w:val="20"/>
                <w:szCs w:val="20"/>
              </w:rPr>
              <w:t xml:space="preserve"> w dniu </w:t>
            </w:r>
            <w:r w:rsidR="00314401" w:rsidRPr="00314401">
              <w:rPr>
                <w:rFonts w:ascii="Times New Roman" w:hAnsi="Times New Roman" w:cs="Times New Roman"/>
                <w:sz w:val="20"/>
                <w:szCs w:val="20"/>
              </w:rPr>
              <w:t>3.08.2021</w:t>
            </w:r>
            <w:r w:rsidRPr="00314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</w:t>
            </w:r>
            <w:r w:rsidRPr="00314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_DdeLink__1964_3391809265"/>
            <w:r w:rsidRPr="00314401">
              <w:rPr>
                <w:rFonts w:ascii="Times New Roman" w:hAnsi="Times New Roman" w:cs="Times New Roman"/>
                <w:sz w:val="20"/>
                <w:szCs w:val="20"/>
              </w:rPr>
              <w:t>w kolumnie CPU Mark (</w:t>
            </w:r>
            <w:r w:rsidRPr="00314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lista wyników testów </w:t>
            </w:r>
            <w:proofErr w:type="spellStart"/>
            <w:r w:rsidRPr="00314401">
              <w:rPr>
                <w:rFonts w:ascii="Times New Roman" w:eastAsia="Calibri" w:hAnsi="Times New Roman" w:cs="Times New Roman"/>
                <w:sz w:val="20"/>
                <w:szCs w:val="20"/>
              </w:rPr>
              <w:t>PassMark</w:t>
            </w:r>
            <w:proofErr w:type="spellEnd"/>
            <w:r w:rsidRPr="00314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CPU Benchmark z dnia</w:t>
            </w:r>
            <w:r w:rsidR="00314401" w:rsidRPr="00314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3.08.2021</w:t>
            </w:r>
            <w:r w:rsidRPr="00314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r., stanowi Załącznik nr </w:t>
            </w:r>
            <w:r w:rsidR="00706D2A" w:rsidRPr="0031440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3144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SWZ </w:t>
            </w:r>
            <w:r w:rsidRPr="0031440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bookmarkEnd w:id="0"/>
          </w:p>
        </w:tc>
        <w:tc>
          <w:tcPr>
            <w:tcW w:w="1985" w:type="dxa"/>
            <w:shd w:val="clear" w:color="auto" w:fill="auto"/>
          </w:tcPr>
          <w:p w14:paraId="578C1662" w14:textId="77777777" w:rsidR="00C62754" w:rsidRDefault="00C62754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14:paraId="344380FF" w14:textId="77777777" w:rsidR="00C62754" w:rsidRDefault="006744CD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Producent/Typ/Model</w:t>
            </w:r>
          </w:p>
          <w:p w14:paraId="1CB896D9" w14:textId="77777777" w:rsidR="00C62754" w:rsidRDefault="006744CD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14:paraId="707FBEFF" w14:textId="77777777" w:rsidR="00C62754" w:rsidRDefault="006744CD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…………………..</w:t>
            </w:r>
          </w:p>
        </w:tc>
      </w:tr>
      <w:tr w:rsidR="00C62754" w14:paraId="11C338BA" w14:textId="77777777">
        <w:trPr>
          <w:trHeight w:val="42"/>
        </w:trPr>
        <w:tc>
          <w:tcPr>
            <w:tcW w:w="2357" w:type="dxa"/>
            <w:vMerge/>
            <w:shd w:val="clear" w:color="auto" w:fill="auto"/>
            <w:vAlign w:val="center"/>
          </w:tcPr>
          <w:p w14:paraId="7B8BFF5D" w14:textId="77777777" w:rsidR="00C62754" w:rsidRDefault="00C62754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05" w:type="dxa"/>
            <w:gridSpan w:val="2"/>
            <w:shd w:val="clear" w:color="auto" w:fill="auto"/>
          </w:tcPr>
          <w:p w14:paraId="44D09A7B" w14:textId="77777777" w:rsidR="00C62754" w:rsidRDefault="006744CD">
            <w:pPr>
              <w:pStyle w:val="Bezodstpw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Rodzaj chłodzenia: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pasywne</w:t>
            </w:r>
          </w:p>
        </w:tc>
      </w:tr>
      <w:tr w:rsidR="00C62754" w14:paraId="6A008B59" w14:textId="77777777">
        <w:trPr>
          <w:trHeight w:val="37"/>
        </w:trPr>
        <w:tc>
          <w:tcPr>
            <w:tcW w:w="2357" w:type="dxa"/>
            <w:vMerge/>
            <w:shd w:val="clear" w:color="auto" w:fill="auto"/>
          </w:tcPr>
          <w:p w14:paraId="0963FB76" w14:textId="77777777" w:rsidR="00C62754" w:rsidRDefault="00C62754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05" w:type="dxa"/>
            <w:gridSpan w:val="2"/>
            <w:shd w:val="clear" w:color="auto" w:fill="auto"/>
          </w:tcPr>
          <w:p w14:paraId="5BB280B5" w14:textId="77777777" w:rsidR="00C62754" w:rsidRDefault="006744CD">
            <w:pPr>
              <w:pStyle w:val="Bezodstpw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Obudowa: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panelowa (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in One)</w:t>
            </w:r>
          </w:p>
        </w:tc>
      </w:tr>
      <w:tr w:rsidR="00C62754" w14:paraId="2D1C9BA0" w14:textId="77777777">
        <w:trPr>
          <w:trHeight w:val="37"/>
        </w:trPr>
        <w:tc>
          <w:tcPr>
            <w:tcW w:w="2357" w:type="dxa"/>
            <w:vMerge/>
            <w:shd w:val="clear" w:color="auto" w:fill="auto"/>
          </w:tcPr>
          <w:p w14:paraId="31EECF3E" w14:textId="77777777" w:rsidR="00C62754" w:rsidRDefault="00C62754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05" w:type="dxa"/>
            <w:gridSpan w:val="2"/>
            <w:shd w:val="clear" w:color="auto" w:fill="auto"/>
          </w:tcPr>
          <w:p w14:paraId="3191454E" w14:textId="77777777" w:rsidR="00C62754" w:rsidRDefault="006744CD">
            <w:pPr>
              <w:pStyle w:val="Bezodstpw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Pamięć RAM: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8GB</w:t>
            </w:r>
          </w:p>
        </w:tc>
      </w:tr>
      <w:tr w:rsidR="00C62754" w14:paraId="26D84CB3" w14:textId="77777777">
        <w:trPr>
          <w:trHeight w:val="37"/>
        </w:trPr>
        <w:tc>
          <w:tcPr>
            <w:tcW w:w="2357" w:type="dxa"/>
            <w:vMerge/>
            <w:shd w:val="clear" w:color="auto" w:fill="auto"/>
          </w:tcPr>
          <w:p w14:paraId="3D8B1E3E" w14:textId="77777777" w:rsidR="00C62754" w:rsidRDefault="00C62754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05" w:type="dxa"/>
            <w:gridSpan w:val="2"/>
            <w:shd w:val="clear" w:color="auto" w:fill="auto"/>
          </w:tcPr>
          <w:p w14:paraId="1D14178D" w14:textId="43E8F36C" w:rsidR="00C62754" w:rsidRDefault="006744CD">
            <w:pPr>
              <w:pStyle w:val="Bezodstpw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Nośnik danych: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SSD na kościach 3D NAND TLC lub MLC fabrycznie nowy, nie mniejszy niż </w:t>
            </w:r>
            <w:r w:rsidR="00706D2A"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24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0 GB (odczyt: 500 MB/s , zapis: 400 MB/s)</w:t>
            </w:r>
          </w:p>
        </w:tc>
      </w:tr>
      <w:tr w:rsidR="00C62754" w14:paraId="6F09D8A2" w14:textId="77777777">
        <w:trPr>
          <w:trHeight w:val="37"/>
        </w:trPr>
        <w:tc>
          <w:tcPr>
            <w:tcW w:w="2357" w:type="dxa"/>
            <w:vMerge/>
            <w:shd w:val="clear" w:color="auto" w:fill="auto"/>
          </w:tcPr>
          <w:p w14:paraId="530325A6" w14:textId="77777777" w:rsidR="00C62754" w:rsidRDefault="00C62754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05" w:type="dxa"/>
            <w:gridSpan w:val="2"/>
            <w:shd w:val="clear" w:color="auto" w:fill="auto"/>
          </w:tcPr>
          <w:p w14:paraId="3AC83B1B" w14:textId="77777777" w:rsidR="00C62754" w:rsidRDefault="006744CD">
            <w:pPr>
              <w:pStyle w:val="Bezodstpw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Karta graficzna: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zintegrowana</w:t>
            </w:r>
          </w:p>
          <w:p w14:paraId="2E904091" w14:textId="77777777" w:rsidR="00C62754" w:rsidRDefault="006744CD">
            <w:pPr>
              <w:pStyle w:val="Bezodstpw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Karta dźwiękowa: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zintegrowana</w:t>
            </w:r>
          </w:p>
        </w:tc>
      </w:tr>
      <w:tr w:rsidR="00C62754" w14:paraId="493099A6" w14:textId="77777777">
        <w:trPr>
          <w:trHeight w:val="37"/>
        </w:trPr>
        <w:tc>
          <w:tcPr>
            <w:tcW w:w="2357" w:type="dxa"/>
            <w:vMerge/>
            <w:shd w:val="clear" w:color="auto" w:fill="auto"/>
          </w:tcPr>
          <w:p w14:paraId="67C8B683" w14:textId="77777777" w:rsidR="00C62754" w:rsidRDefault="00C62754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05" w:type="dxa"/>
            <w:gridSpan w:val="2"/>
            <w:shd w:val="clear" w:color="auto" w:fill="auto"/>
          </w:tcPr>
          <w:p w14:paraId="1A0E9C94" w14:textId="77777777" w:rsidR="00C62754" w:rsidRDefault="006744CD">
            <w:pPr>
              <w:pStyle w:val="Bezodstpw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Wyjście video: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cyfrowe (HDMI i/lub DP i/lub DVI)</w:t>
            </w:r>
          </w:p>
          <w:p w14:paraId="3D999D34" w14:textId="77777777" w:rsidR="00C62754" w:rsidRDefault="006744CD">
            <w:pPr>
              <w:pStyle w:val="Bezodstpw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Porty: 4 porty USB 2.0; jedno złącze RJ-45, wejście/wyjście audio;</w:t>
            </w:r>
          </w:p>
        </w:tc>
      </w:tr>
      <w:tr w:rsidR="00C62754" w14:paraId="2376EA7A" w14:textId="77777777">
        <w:trPr>
          <w:trHeight w:val="37"/>
        </w:trPr>
        <w:tc>
          <w:tcPr>
            <w:tcW w:w="2357" w:type="dxa"/>
            <w:vMerge/>
            <w:shd w:val="clear" w:color="auto" w:fill="auto"/>
          </w:tcPr>
          <w:p w14:paraId="68835343" w14:textId="77777777" w:rsidR="00C62754" w:rsidRDefault="00C62754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05" w:type="dxa"/>
            <w:gridSpan w:val="2"/>
            <w:shd w:val="clear" w:color="auto" w:fill="auto"/>
          </w:tcPr>
          <w:p w14:paraId="111E2901" w14:textId="77777777" w:rsidR="00C62754" w:rsidRDefault="006744CD">
            <w:pPr>
              <w:pStyle w:val="Bezodstpw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Karta sieciowa: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przewodowa Ethernet 10/100/1000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BaseTX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RJ-45, </w:t>
            </w:r>
          </w:p>
          <w:p w14:paraId="4D17C1E9" w14:textId="77777777" w:rsidR="00C62754" w:rsidRDefault="006744CD">
            <w:pPr>
              <w:pStyle w:val="Bezodstpw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- karta sieci bezprzewodowej Wi-Fi IEEE 802.11b/g/n</w:t>
            </w:r>
          </w:p>
        </w:tc>
      </w:tr>
      <w:tr w:rsidR="00C62754" w14:paraId="12003D37" w14:textId="77777777">
        <w:trPr>
          <w:trHeight w:val="37"/>
        </w:trPr>
        <w:tc>
          <w:tcPr>
            <w:tcW w:w="2357" w:type="dxa"/>
            <w:vMerge/>
            <w:shd w:val="clear" w:color="auto" w:fill="auto"/>
          </w:tcPr>
          <w:p w14:paraId="240E1434" w14:textId="77777777" w:rsidR="00C62754" w:rsidRDefault="00C62754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05" w:type="dxa"/>
            <w:gridSpan w:val="2"/>
            <w:shd w:val="clear" w:color="auto" w:fill="auto"/>
          </w:tcPr>
          <w:p w14:paraId="4B29C61D" w14:textId="77777777" w:rsidR="00C62754" w:rsidRDefault="006744CD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Urządzenia peryferyjne: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fabrycznie nowe, klawiatura zmywalna + mysz zmywalna</w:t>
            </w:r>
          </w:p>
          <w:p w14:paraId="1CA21B5B" w14:textId="77777777" w:rsidR="00C62754" w:rsidRDefault="00C62754">
            <w:pPr>
              <w:pStyle w:val="Bezodstpw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C62754" w14:paraId="161A9FB4" w14:textId="77777777">
        <w:trPr>
          <w:trHeight w:val="37"/>
        </w:trPr>
        <w:tc>
          <w:tcPr>
            <w:tcW w:w="2357" w:type="dxa"/>
            <w:vMerge/>
            <w:shd w:val="clear" w:color="auto" w:fill="auto"/>
          </w:tcPr>
          <w:p w14:paraId="2E392193" w14:textId="77777777" w:rsidR="00C62754" w:rsidRDefault="00C62754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shd w:val="clear" w:color="auto" w:fill="auto"/>
          </w:tcPr>
          <w:p w14:paraId="60C9DFE3" w14:textId="77777777" w:rsidR="00C62754" w:rsidRDefault="006744CD">
            <w:pPr>
              <w:pStyle w:val="Bezodstpw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System operacyjny: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Windows 10 Pro PL 64-bit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br/>
              <w:t>lub równoważny. Warunki równoważności określone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br/>
              <w:t>w punkcie C Formularza cenowo technicznego.</w:t>
            </w:r>
          </w:p>
          <w:p w14:paraId="3B9EFF5A" w14:textId="77777777" w:rsidR="00C62754" w:rsidRDefault="006744CD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Komputer powinien być dostarczony z zainstalowanym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br/>
              <w:t>i uruchomionym system operacyjnym,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br/>
              <w:t>z zainstalowanymi niezbędnymi sterownikami.</w:t>
            </w:r>
          </w:p>
        </w:tc>
        <w:tc>
          <w:tcPr>
            <w:tcW w:w="1985" w:type="dxa"/>
            <w:shd w:val="clear" w:color="auto" w:fill="auto"/>
          </w:tcPr>
          <w:p w14:paraId="5DB6EB26" w14:textId="77777777" w:rsidR="00C62754" w:rsidRDefault="00C62754">
            <w:pPr>
              <w:pStyle w:val="Bezodstpw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D67E745" w14:textId="77777777" w:rsidR="00C62754" w:rsidRDefault="006744CD">
            <w:pPr>
              <w:pStyle w:val="Bezodstpw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Nazwa i wersja</w:t>
            </w:r>
          </w:p>
          <w:p w14:paraId="2620336F" w14:textId="77777777" w:rsidR="00C62754" w:rsidRDefault="00C62754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C61FC58" w14:textId="77777777" w:rsidR="00C62754" w:rsidRDefault="006744CD">
            <w:pPr>
              <w:pStyle w:val="Bezodstpw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</w:tc>
      </w:tr>
      <w:tr w:rsidR="00C62754" w14:paraId="529DF267" w14:textId="77777777">
        <w:trPr>
          <w:trHeight w:val="37"/>
        </w:trPr>
        <w:tc>
          <w:tcPr>
            <w:tcW w:w="2357" w:type="dxa"/>
            <w:vMerge/>
            <w:shd w:val="clear" w:color="auto" w:fill="auto"/>
          </w:tcPr>
          <w:p w14:paraId="166D66CE" w14:textId="77777777" w:rsidR="00C62754" w:rsidRDefault="00C62754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05" w:type="dxa"/>
            <w:gridSpan w:val="2"/>
            <w:shd w:val="clear" w:color="auto" w:fill="auto"/>
          </w:tcPr>
          <w:p w14:paraId="7E0D98F7" w14:textId="77777777" w:rsidR="00C62754" w:rsidRDefault="006744CD">
            <w:pPr>
              <w:pStyle w:val="Bezodstpw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Normy i certyfikaty: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</w:t>
            </w:r>
          </w:p>
          <w:p w14:paraId="6AB23B68" w14:textId="77777777" w:rsidR="00C62754" w:rsidRDefault="006744CD">
            <w:pPr>
              <w:pStyle w:val="Bezodstpw"/>
              <w:jc w:val="both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IEC 60601-1:2012, EN 60601-1:2013, IEC 60601-1-2:2014, EN 60601-1-2:2015, Deklaracja zgodności CE, Ochronne: IP65</w:t>
            </w:r>
          </w:p>
        </w:tc>
      </w:tr>
      <w:tr w:rsidR="00C62754" w14:paraId="20EE823D" w14:textId="77777777">
        <w:trPr>
          <w:trHeight w:val="37"/>
        </w:trPr>
        <w:tc>
          <w:tcPr>
            <w:tcW w:w="2357" w:type="dxa"/>
            <w:vMerge/>
            <w:shd w:val="clear" w:color="auto" w:fill="auto"/>
          </w:tcPr>
          <w:p w14:paraId="1069294B" w14:textId="77777777" w:rsidR="00C62754" w:rsidRDefault="00C62754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05" w:type="dxa"/>
            <w:gridSpan w:val="2"/>
            <w:shd w:val="clear" w:color="auto" w:fill="auto"/>
          </w:tcPr>
          <w:p w14:paraId="2D61EDDA" w14:textId="77777777" w:rsidR="00C62754" w:rsidRDefault="006744CD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Zasilanie: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Urządzenie musi być przystosowane do zasilana z sieci elektrycznej zgodnej z polskimi normami, tj. napięcie 230 V ±10%, 50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Hz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, prąd jednofazowy. Do zestawu dołączony przewód zasilający oraz listwa przeciwprzepięciowa z uziemieniem oraz wyłącznikiem - długość przew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odu 3m,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min 3 gniazda wyjściowe z uziemieniem.</w:t>
            </w:r>
          </w:p>
        </w:tc>
      </w:tr>
      <w:tr w:rsidR="00C62754" w14:paraId="074694E5" w14:textId="77777777">
        <w:trPr>
          <w:trHeight w:val="37"/>
        </w:trPr>
        <w:tc>
          <w:tcPr>
            <w:tcW w:w="2357" w:type="dxa"/>
            <w:vMerge/>
            <w:shd w:val="clear" w:color="auto" w:fill="auto"/>
          </w:tcPr>
          <w:p w14:paraId="790720EB" w14:textId="77777777" w:rsidR="00C62754" w:rsidRDefault="00C62754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05" w:type="dxa"/>
            <w:gridSpan w:val="2"/>
            <w:shd w:val="clear" w:color="auto" w:fill="auto"/>
          </w:tcPr>
          <w:p w14:paraId="2186D182" w14:textId="77777777" w:rsidR="00C62754" w:rsidRDefault="006744CD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Inne:</w:t>
            </w:r>
          </w:p>
          <w:p w14:paraId="5CE6CA18" w14:textId="77777777" w:rsidR="00C62754" w:rsidRDefault="006744CD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dołączony fabrycznie nowy przewód sieciowy RJ-45 kat.6A (25 metrowy)</w:t>
            </w:r>
          </w:p>
          <w:p w14:paraId="4C201EB3" w14:textId="215D13EC" w:rsidR="00706D2A" w:rsidRPr="00706D2A" w:rsidRDefault="00706D2A">
            <w:pPr>
              <w:pStyle w:val="Bezodstpw"/>
              <w:jc w:val="both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  <w:lang w:eastAsia="pl-PL"/>
              </w:rPr>
            </w:pPr>
            <w:r w:rsidRPr="00706D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 dedykowany uchwyt ścienny</w:t>
            </w:r>
          </w:p>
        </w:tc>
      </w:tr>
      <w:tr w:rsidR="00C62754" w14:paraId="6B51FF69" w14:textId="77777777">
        <w:trPr>
          <w:trHeight w:val="37"/>
        </w:trPr>
        <w:tc>
          <w:tcPr>
            <w:tcW w:w="2357" w:type="dxa"/>
            <w:vMerge/>
            <w:shd w:val="clear" w:color="auto" w:fill="auto"/>
          </w:tcPr>
          <w:p w14:paraId="39CABCD4" w14:textId="77777777" w:rsidR="00C62754" w:rsidRDefault="00C62754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05" w:type="dxa"/>
            <w:gridSpan w:val="2"/>
            <w:shd w:val="clear" w:color="auto" w:fill="auto"/>
          </w:tcPr>
          <w:p w14:paraId="31BAEE3A" w14:textId="603F6F96" w:rsidR="00C62754" w:rsidRDefault="006744CD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Gwarancja: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Czas reakcji serwisu - do końca następnego dnia roboczego. Usunięcie awarii w terminie do 5 dni roboczych po otrzymaniu zgłoszenia (przyjmowanie zgłoszeń w dni robocze w godz. 8:00 – 14:35 telefonicznie</w:t>
            </w:r>
            <w:r w:rsidR="00706D2A"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lub e-mailem), w przypadku braku możliwości naprawy w w/w terminie podstawienie sprzętu zastępczego o nie gorszych parametrach technicznych.</w:t>
            </w:r>
          </w:p>
        </w:tc>
      </w:tr>
    </w:tbl>
    <w:p w14:paraId="43C03EE7" w14:textId="77777777" w:rsidR="00C62754" w:rsidRDefault="00C62754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13A0327" w14:textId="77777777" w:rsidR="00C62754" w:rsidRDefault="006744CD">
      <w:pPr>
        <w:pStyle w:val="Bezodstpw"/>
        <w:rPr>
          <w:rFonts w:ascii="Times New Roman" w:hAnsi="Times New Roman" w:cs="Times New Roman"/>
          <w:b/>
          <w:color w:val="00000A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UWAGA !!!</w:t>
      </w:r>
    </w:p>
    <w:p w14:paraId="6997C3D6" w14:textId="77777777" w:rsidR="00C62754" w:rsidRDefault="006744CD">
      <w:pPr>
        <w:pStyle w:val="Bezodstpw"/>
        <w:jc w:val="both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1. W przypadku uszkodzenia nośników danych (zamontowanych w zestawach komputerowych) w czasie trwania gwarancji – ewentualna naprawa urządzeń może odbywać się wyłącznie w siedzibie zamawiającego pod nadzorem osoby wyznaczonej przez zamawiającego.</w:t>
      </w:r>
    </w:p>
    <w:p w14:paraId="7E40CC52" w14:textId="77777777" w:rsidR="00C62754" w:rsidRDefault="006744CD">
      <w:pPr>
        <w:pStyle w:val="Bezodstpw"/>
        <w:jc w:val="both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2. W przypadku konieczności wymiany nośnika danych – dostawca dostarczy zamawiającemu identyczne urządzenie, nie roszcząc sobie żadnych praw do uszkodzonego (wymienianego) urządzenia.</w:t>
      </w:r>
    </w:p>
    <w:p w14:paraId="16EB4EFE" w14:textId="77777777" w:rsidR="00C62754" w:rsidRDefault="006744CD">
      <w:pPr>
        <w:pStyle w:val="Bezodstpw"/>
        <w:jc w:val="both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3. W przypadku konieczności naprawy poza siedzibą zamawiającego jakichkolwiek urządzeń zawierających nośniki danych, zostaną one udostępnione bez nośników danych.</w:t>
      </w:r>
    </w:p>
    <w:p w14:paraId="5C421AA6" w14:textId="77777777" w:rsidR="00C62754" w:rsidRDefault="00C62754">
      <w:pPr>
        <w:pStyle w:val="Bezodstpw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</w:p>
    <w:p w14:paraId="6F052ADE" w14:textId="77777777" w:rsidR="00C62754" w:rsidRDefault="006744C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System operacyjny do wyposażenia komputerów – warunki równoważności dla systemu Windows 10 Pro:</w:t>
      </w:r>
    </w:p>
    <w:p w14:paraId="344A7B50" w14:textId="77777777" w:rsidR="00C62754" w:rsidRDefault="00C62754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8697EDC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1. Dokonywanie darmowych aktualizacji i poprawek systemu w języku polskim przez Internet z możliwością wyboru instalowanych poprawek;</w:t>
      </w:r>
    </w:p>
    <w:p w14:paraId="72348CBE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2. Nie może ograniczać możliwości instalacji w przyszłości nowego powszechnie dostępnego sprzętu (sterowniki) oraz oprogramowania, w tym zgodności z oprogramowaniem użytkowanym i zakupionym przez Zamawiającego.</w:t>
      </w:r>
    </w:p>
    <w:p w14:paraId="65085885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3. Musi być w pełni kompatybilny z oferowanym sprzętem;</w:t>
      </w:r>
    </w:p>
    <w:p w14:paraId="0C38DE21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4. Wsparcie dla większości powszechnie używanych urządzeń peryferyjnych (drukarek, urządzeń sieciowych, standardów USB,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Plug&amp;Play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, Wi-Fi);</w:t>
      </w:r>
    </w:p>
    <w:p w14:paraId="7CAE5C78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5. Możliwość zdalnej automatycznej instalacji, konfiguracji, administrowania oraz aktualizowania systemu;</w:t>
      </w:r>
    </w:p>
    <w:p w14:paraId="481E688C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6. Wbudowana zapora internetowa (firewall) dla ochrony połączeń internetowych; zintegrowana z systemem konsola do zarządzania ustawieniami zapory i regułami IP v4 i v6;</w:t>
      </w:r>
    </w:p>
    <w:p w14:paraId="519D8D90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7. Musi być zgodny z użytkowanym u Zamawiającego oprogramowaniem antywirusowym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FortiClient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244CAAD3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8. Zintegrowane z systemem operacyjnym narzędzia zwalczające złośliwe oprogramowanie; aktualizacje dostępne u producenta nieodpłatnie bez ograniczeń czasowych.</w:t>
      </w:r>
    </w:p>
    <w:p w14:paraId="2C422E81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9. Funkcjonalność automatycznej zmiany domyślnej drukarki w zależności od sieci, do której podłączony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jest komputer;</w:t>
      </w:r>
    </w:p>
    <w:p w14:paraId="01FEDA24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10. Zintegrowany z systemem operacyjnym moduł synchronizacji komputera z urządzeniami zewnętrznymi.</w:t>
      </w:r>
    </w:p>
    <w:p w14:paraId="2903514D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11. Interfejs użytkownika działający w trybie graficznym z elementami 3D, zintegrowana z interfejsem</w:t>
      </w:r>
    </w:p>
    <w:p w14:paraId="7F52AF9E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użytkownika interaktywna część pulpitu służąca do uruchamiania aplikacji, które użytkownik może dowolnie wymieniać i pobrać ze strony producenta;</w:t>
      </w:r>
    </w:p>
    <w:p w14:paraId="22283D88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12. Graficzne środowisko instalacji i konfiguracji;</w:t>
      </w:r>
    </w:p>
    <w:p w14:paraId="7CCD4B11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13. Musi mieć możliwość tworzenia wielu kont użytkowników o różnych poziomach uprawnień, zabezpieczony hasłem dostęp do systemu, konta i profile użytkowników zarządzane zdalnie; praca systemu w trybie ochrony kont użytkowników;</w:t>
      </w:r>
    </w:p>
    <w:p w14:paraId="6AC5C203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lastRenderedPageBreak/>
        <w:t>14.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</w:r>
    </w:p>
    <w:p w14:paraId="3FB0CA3A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15. Zarządzanie komputerami poprzez Zasady Grup (GPO) Active Directory MS Windows (posiadaną przez Zamawiającego), WMI;</w:t>
      </w:r>
    </w:p>
    <w:p w14:paraId="7C4AE484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16. Wbudowany system pomocy w języku polskim;</w:t>
      </w:r>
    </w:p>
    <w:p w14:paraId="602D86CD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17. Możliwość przystosowania stanowiska dla osób niepełnosprawnych (np. słabo widzących);</w:t>
      </w:r>
    </w:p>
    <w:p w14:paraId="4D994136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18. Wdrażanie IPSEC oparte na politykach – wdrażanie IPSEC oparte na zestawach reguł definiujących ustawienia zarządzanych w sposób centralny;</w:t>
      </w:r>
    </w:p>
    <w:p w14:paraId="0B678D30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19. Wsparcie dla logowania przy pomocy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smartcard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1EA01260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20. Rozbudowane polityki bezpieczeństwa – polityki dla systemu operacyjnego i dla wskazanych aplikacji;</w:t>
      </w:r>
    </w:p>
    <w:p w14:paraId="7DEDBF98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21. System posiada narzędzia służące do administracji, do wykonywania kopii zapasowych polityk i ich odtwarzania oraz generowania raportów z ustawień polityk;</w:t>
      </w:r>
    </w:p>
    <w:p w14:paraId="24DC1871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22. Wsparcie dla Java i .NET Framework 2.0 i 3.0 – możliwość uruchomienia aplikacji działających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we wskazanych środowiskach;</w:t>
      </w:r>
    </w:p>
    <w:p w14:paraId="2AA26205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23. Wsparcie dla JScript i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VBScript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– możliwość uruchamiania interpretera poleceń;</w:t>
      </w:r>
    </w:p>
    <w:p w14:paraId="329731C9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24. Zdalna pomoc i współdzielenie aplikacji – możliwość zdalnego przejęcia sesji zalogowanego użytkownika celem rozwiązania problemu z komputerem;</w:t>
      </w:r>
    </w:p>
    <w:p w14:paraId="6D5DA8EF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25. Rozwiązanie służące do automatycznego zbudowania obrazu systemu wraz z aplikacjami. Obraz systemu służyć ma do automatycznego upowszechnienia systemu operacyjnego inicjowanego i wykonywanego w całości poprzez sieć komputerową;</w:t>
      </w:r>
    </w:p>
    <w:p w14:paraId="3D26CC84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26. Rozwiązanie ma umożliwiające wdrożenie nowego obrazu poprzez zdalną instalację;</w:t>
      </w:r>
    </w:p>
    <w:p w14:paraId="1480A8D1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27. Transakcyjny system plików pozwalający na stosowanie przydziałów (ang.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quota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) na dysku dla użytkowników oraz zapewniający większą niezawodność i pozwalający tworzyć kopie zapasowe;</w:t>
      </w:r>
    </w:p>
    <w:p w14:paraId="26D90AA2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28. Zarządzanie kontami użytkowników sieci oraz urządzeniami sieciowymi tj. drukarki, modemy, woluminy dyskowe, usługi katalogowe;</w:t>
      </w:r>
    </w:p>
    <w:p w14:paraId="6F799EDF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29. Pełna integracja z domeną Active Directory MS Windows (posiadaną przez Zamawiającego) opartą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na serwerach Windows Server 2003/2012;</w:t>
      </w:r>
    </w:p>
    <w:p w14:paraId="27D0CFCB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30. Oprogramowanie dla tworzenia kopii zapasowych (Backup); automatyczne wykonywanie kopii plików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z możliwością automatycznego przywrócenia wersji wcześniejszej;</w:t>
      </w:r>
    </w:p>
    <w:p w14:paraId="10C05F1D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31. Możliwość przywracania plików systemowych;</w:t>
      </w:r>
    </w:p>
    <w:p w14:paraId="3F0D9023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32. Wsparcie dla architektury 64 bitowej;</w:t>
      </w:r>
    </w:p>
    <w:p w14:paraId="065F55D3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33. Musi pozwalać na instalację oprogramowania użytkowanego na komputerach Zamawiającego w tym: MS Office 2010, 2013, 2016, 2019 w wersjach standard oraz pro (w tym MS Access),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LibreOffice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, programów systemu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InfoMedica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i AMMS firmy  Asseco Poland S.A.;</w:t>
      </w:r>
    </w:p>
    <w:p w14:paraId="126C4198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34. Musi pozwalać na instalację oprogramowania dostępnego w ramach podpisanych przez Zamawiającego licencji na oprogramowanie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InfoMedica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firmy Asseco Poland S.A.</w:t>
      </w:r>
    </w:p>
    <w:p w14:paraId="5E1D11B3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35. Musi pozwalać na instalację i poprawne funkcjonowanie oprogramowania służącego do obsługi dokumentów ubezpieczeniowych i wymiany informacji z Zakładem Ubezpieczeń Społecznych;</w:t>
      </w:r>
    </w:p>
    <w:p w14:paraId="1C3CE3AF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36. Licencja musi:</w:t>
      </w:r>
    </w:p>
    <w:p w14:paraId="66F77A60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- być nieograniczona w czasie,</w:t>
      </w:r>
    </w:p>
    <w:p w14:paraId="3F1EB1DB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- pozwalać na instalację zarówno 64- jak i 32-bitowej wersji systemu,</w:t>
      </w:r>
    </w:p>
    <w:p w14:paraId="1799F780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- pozwalać na użytkowanie komercyjne,</w:t>
      </w:r>
    </w:p>
    <w:p w14:paraId="08B8B448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- pozwalać na instalację na oferowanym sprzęcie nieograniczoną ilość razy;</w:t>
      </w:r>
    </w:p>
    <w:p w14:paraId="30E8EC46" w14:textId="77777777" w:rsidR="00C62754" w:rsidRDefault="00C62754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2BD0328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Wszystkie w/w funkcjonalności nie mogą być realizowane z zastosowaniem wszelkiego rodzaju emulacji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i wirtualizacji Microsoft Windows 10.</w:t>
      </w:r>
    </w:p>
    <w:p w14:paraId="582F0B8B" w14:textId="77777777" w:rsidR="00C62754" w:rsidRDefault="00C62754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FDAB0A2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Zamawiający sugeruje system operacyjny Microsoft Windows 10 Professional PL z uwagi na fakt, iż starsze wersje systemu Windows nie otrzymują wsparcia technicznego w postaci aktualizacji, a znaczna część komputerów użytkowanych przez pracowników Zamawiającego działa w tym systemie,</w:t>
      </w:r>
    </w:p>
    <w:p w14:paraId="23B7083A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a pracownicy są przeszkoleni w jego obsłudze.</w:t>
      </w:r>
    </w:p>
    <w:p w14:paraId="3FC35696" w14:textId="77777777" w:rsidR="00C62754" w:rsidRDefault="00C62754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3DD9734" w14:textId="77777777" w:rsidR="00C62754" w:rsidRDefault="006744C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Ponadto komputer powinien posiadać :</w:t>
      </w:r>
    </w:p>
    <w:p w14:paraId="26FE7025" w14:textId="77777777" w:rsidR="00C62754" w:rsidRDefault="006744CD">
      <w:pPr>
        <w:pStyle w:val="Bezodstpw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Naklejoną na obudowę oryginalną nalepkę licencyjną Microsoft, a w przypadku zaoferowania rozwiązania równoważnego  nalepkę potwierdzającą legalność oferowanego systemu operacyjnego.</w:t>
      </w:r>
    </w:p>
    <w:p w14:paraId="0A211582" w14:textId="77777777" w:rsidR="00C62754" w:rsidRDefault="006744CD">
      <w:pPr>
        <w:pStyle w:val="Bezodstpw"/>
        <w:ind w:firstLine="708"/>
        <w:jc w:val="both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przypadku dostawy i zainstalowania przez Dostawcę systemu równoważnego, zobowiązany jest on do pokrycia wszelkich kosztów wymaganych w czasie wdrożenia oferowanego rozwiązania, w szczególności z dostosowaniem infrastruktury informatycznej, oprogramowania nią zarządzającego, systemowego i narzędziowego, zapewnienia serwisu gwarancyjnego i pogwarancyjnego, szkoleń użytkowników sprzętu oraz </w:t>
      </w:r>
      <w:r>
        <w:rPr>
          <w:rFonts w:ascii="Times New Roman" w:hAnsi="Times New Roman" w:cs="Times New Roman"/>
          <w:sz w:val="20"/>
          <w:szCs w:val="20"/>
          <w:lang w:eastAsia="pl-PL"/>
        </w:rPr>
        <w:lastRenderedPageBreak/>
        <w:t>szkoleń certyfikowanych administratora systemów informatycznych w jednostce Zamawiającego do której dostarczono oferowane rozwiązanie.</w:t>
      </w:r>
    </w:p>
    <w:p w14:paraId="3242DC71" w14:textId="77777777" w:rsidR="00C62754" w:rsidRDefault="00C62754">
      <w:pPr>
        <w:pStyle w:val="Bezodstpw"/>
        <w:jc w:val="both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</w:p>
    <w:p w14:paraId="4A0FA814" w14:textId="77777777" w:rsidR="00C62754" w:rsidRDefault="006744CD">
      <w:pPr>
        <w:pStyle w:val="Bezodstpw"/>
        <w:jc w:val="both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UWAGA.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Obowiązek wykazania równoważności zaoferowanego pakietu oprogramowania biurowego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lub systemu operacyjnego leży po stronie Wykonawcy. W tym celu Wykonawca winien przedstawić oświadczenie i dokumenty potwierdzające równoważność pakietu oprogramowania biurowego czy też systemu operacyjnego.</w:t>
      </w:r>
    </w:p>
    <w:p w14:paraId="55AFD69D" w14:textId="77777777" w:rsidR="00C62754" w:rsidRDefault="00C62754">
      <w:pPr>
        <w:pStyle w:val="Bezodstpw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</w:p>
    <w:p w14:paraId="55C92C96" w14:textId="77777777" w:rsidR="00C62754" w:rsidRDefault="006744C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Wykonawca zapewnia, że na potwierdzenie stanu faktycznego, o którym mowa w pkt B posiada stosowne dokumenty, które zostaną niezwłocznie przekazane zamawiającemu, na jego pisemny wniosek.</w:t>
      </w:r>
    </w:p>
    <w:p w14:paraId="21C05162" w14:textId="77777777" w:rsidR="00C62754" w:rsidRDefault="00C62754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062" w:type="dxa"/>
        <w:tblInd w:w="108" w:type="dxa"/>
        <w:tblLook w:val="04A0" w:firstRow="1" w:lastRow="0" w:firstColumn="1" w:lastColumn="0" w:noHBand="0" w:noVBand="1"/>
      </w:tblPr>
      <w:tblGrid>
        <w:gridCol w:w="974"/>
        <w:gridCol w:w="1327"/>
        <w:gridCol w:w="847"/>
        <w:gridCol w:w="1358"/>
        <w:gridCol w:w="1037"/>
        <w:gridCol w:w="1035"/>
        <w:gridCol w:w="1362"/>
        <w:gridCol w:w="1122"/>
      </w:tblGrid>
      <w:tr w:rsidR="00C62754" w14:paraId="6E372489" w14:textId="77777777">
        <w:trPr>
          <w:trHeight w:val="402"/>
        </w:trPr>
        <w:tc>
          <w:tcPr>
            <w:tcW w:w="975" w:type="dxa"/>
            <w:vMerge w:val="restart"/>
            <w:shd w:val="clear" w:color="auto" w:fill="auto"/>
            <w:vAlign w:val="center"/>
          </w:tcPr>
          <w:p w14:paraId="69FEDCBD" w14:textId="77777777" w:rsidR="00C62754" w:rsidRDefault="00674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Poz. zamów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14:paraId="71672B14" w14:textId="77777777" w:rsidR="00C62754" w:rsidRDefault="00674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DEC981A" w14:textId="77777777" w:rsidR="00C62754" w:rsidRDefault="00674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893DE69" w14:textId="77777777" w:rsidR="00C62754" w:rsidRDefault="00674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netto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BC82820" w14:textId="77777777" w:rsidR="00C62754" w:rsidRDefault="00674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(5=3x4)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8B8467D" w14:textId="77777777" w:rsidR="00C62754" w:rsidRDefault="00674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Stawka podatku vat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BC13ACA" w14:textId="3275ADB6" w:rsidR="00C62754" w:rsidRDefault="00674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brutto</w:t>
            </w:r>
            <w:r w:rsidR="001217E8">
              <w:rPr>
                <w:rFonts w:ascii="Times New Roman" w:hAnsi="Times New Roman" w:cs="Times New Roman"/>
              </w:rPr>
              <w:t xml:space="preserve"> </w:t>
            </w:r>
          </w:p>
          <w:p w14:paraId="607514C8" w14:textId="1CEFB168" w:rsidR="001217E8" w:rsidRDefault="00121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(7=4+6)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6AB21AA" w14:textId="77777777" w:rsidR="00C62754" w:rsidRDefault="00674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(8=3x7)</w:t>
            </w:r>
          </w:p>
        </w:tc>
      </w:tr>
      <w:tr w:rsidR="00C62754" w14:paraId="0A9439C4" w14:textId="77777777">
        <w:trPr>
          <w:trHeight w:val="402"/>
        </w:trPr>
        <w:tc>
          <w:tcPr>
            <w:tcW w:w="975" w:type="dxa"/>
            <w:vMerge/>
            <w:shd w:val="clear" w:color="auto" w:fill="auto"/>
          </w:tcPr>
          <w:p w14:paraId="54819B4C" w14:textId="77777777" w:rsidR="00C62754" w:rsidRDefault="00C62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14:paraId="0B2F9272" w14:textId="77777777" w:rsidR="00C62754" w:rsidRDefault="00C62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3B11DF1B" w14:textId="77777777" w:rsidR="00C62754" w:rsidRDefault="00674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7A8D16C" w14:textId="77777777" w:rsidR="00C62754" w:rsidRDefault="00674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276E211" w14:textId="77777777" w:rsidR="00C62754" w:rsidRDefault="00674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5CB8B1C" w14:textId="77777777" w:rsidR="00C62754" w:rsidRDefault="00674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CA457FB" w14:textId="77777777" w:rsidR="00C62754" w:rsidRDefault="00674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7D03BD4" w14:textId="77777777" w:rsidR="00C62754" w:rsidRDefault="00674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</w:tr>
      <w:tr w:rsidR="00C62754" w14:paraId="763157E7" w14:textId="77777777">
        <w:tc>
          <w:tcPr>
            <w:tcW w:w="975" w:type="dxa"/>
            <w:shd w:val="clear" w:color="auto" w:fill="auto"/>
            <w:vAlign w:val="center"/>
          </w:tcPr>
          <w:p w14:paraId="7378D085" w14:textId="77777777" w:rsidR="00C62754" w:rsidRDefault="006744C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CE4609E" w14:textId="77777777" w:rsidR="00C62754" w:rsidRDefault="006744C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05B9996" w14:textId="77777777" w:rsidR="00C62754" w:rsidRDefault="006744C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5200A00" w14:textId="77777777" w:rsidR="00C62754" w:rsidRDefault="006744C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92C7B2B" w14:textId="77777777" w:rsidR="00C62754" w:rsidRDefault="006744C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A7DD9F1" w14:textId="77777777" w:rsidR="00C62754" w:rsidRDefault="006744C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91ECAAB" w14:textId="77777777" w:rsidR="00C62754" w:rsidRDefault="006744C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D51CCF9" w14:textId="77777777" w:rsidR="00C62754" w:rsidRDefault="006744C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8</w:t>
            </w:r>
          </w:p>
        </w:tc>
      </w:tr>
      <w:tr w:rsidR="00C62754" w14:paraId="36BCF407" w14:textId="77777777">
        <w:tc>
          <w:tcPr>
            <w:tcW w:w="975" w:type="dxa"/>
            <w:shd w:val="clear" w:color="auto" w:fill="auto"/>
            <w:vAlign w:val="center"/>
          </w:tcPr>
          <w:p w14:paraId="5E06250A" w14:textId="77777777" w:rsidR="00C62754" w:rsidRDefault="006744CD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14:paraId="2CC7CEAB" w14:textId="77777777" w:rsidR="00C62754" w:rsidRDefault="006744CD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Komputer medyczny (fabrycznie nowy)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8504E64" w14:textId="77777777" w:rsidR="00C62754" w:rsidRDefault="006744CD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BDC04C2" w14:textId="77777777" w:rsidR="00C62754" w:rsidRDefault="00C62754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12AF4352" w14:textId="77777777" w:rsidR="00C62754" w:rsidRDefault="00C62754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68B66725" w14:textId="77777777" w:rsidR="00C62754" w:rsidRDefault="00C62754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389FE5C9" w14:textId="77777777" w:rsidR="00C62754" w:rsidRDefault="00C62754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693F26B6" w14:textId="77777777" w:rsidR="00C62754" w:rsidRDefault="00C62754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C62754" w14:paraId="5AC500B5" w14:textId="77777777">
        <w:tc>
          <w:tcPr>
            <w:tcW w:w="6579" w:type="dxa"/>
            <w:gridSpan w:val="6"/>
            <w:shd w:val="clear" w:color="auto" w:fill="auto"/>
          </w:tcPr>
          <w:p w14:paraId="09EA7734" w14:textId="77777777" w:rsidR="00C62754" w:rsidRDefault="00C62754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02EBC463" w14:textId="77777777" w:rsidR="00C62754" w:rsidRDefault="006744CD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  <w:p w14:paraId="29D9A9D0" w14:textId="77777777" w:rsidR="00C62754" w:rsidRDefault="006744CD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120" w:type="dxa"/>
            <w:shd w:val="clear" w:color="auto" w:fill="auto"/>
          </w:tcPr>
          <w:p w14:paraId="1E544B9C" w14:textId="77777777" w:rsidR="00C62754" w:rsidRDefault="00C62754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  <w:p w14:paraId="22E56F3F" w14:textId="77777777" w:rsidR="00C62754" w:rsidRDefault="00C62754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  <w:p w14:paraId="56E999FA" w14:textId="77777777" w:rsidR="00C62754" w:rsidRDefault="006744CD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…………..</w:t>
            </w:r>
          </w:p>
        </w:tc>
      </w:tr>
    </w:tbl>
    <w:p w14:paraId="52B90761" w14:textId="77777777" w:rsidR="00C62754" w:rsidRDefault="00C62754">
      <w:pPr>
        <w:pStyle w:val="Bezodstpw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</w:p>
    <w:p w14:paraId="1F5CF619" w14:textId="77777777" w:rsidR="00C62754" w:rsidRDefault="00C62754">
      <w:pPr>
        <w:pStyle w:val="Bezodstpw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</w:p>
    <w:p w14:paraId="4C59D919" w14:textId="7CA8A48E" w:rsidR="00C62754" w:rsidRDefault="006744CD">
      <w:pPr>
        <w:pStyle w:val="Bezodstpw"/>
        <w:spacing w:line="48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* Wykonawca oświadcza, że okres gwarancji na przedmiot zamówienia wynosi …………………………….................</w:t>
      </w:r>
    </w:p>
    <w:p w14:paraId="2DEA80E1" w14:textId="77777777" w:rsidR="00C62754" w:rsidRDefault="00C62754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960"/>
        <w:gridCol w:w="5102"/>
      </w:tblGrid>
      <w:tr w:rsidR="00C62754" w14:paraId="6694EB4F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F07B1" w14:textId="77777777" w:rsidR="00C62754" w:rsidRDefault="00C6275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0B6BD83" w14:textId="77777777" w:rsidR="00C62754" w:rsidRDefault="006744CD">
            <w:pPr>
              <w:pStyle w:val="Bezodstpw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…….............…………….., dnia ...............r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10482" w14:textId="77777777" w:rsidR="00C62754" w:rsidRDefault="00C62754">
            <w:pPr>
              <w:pStyle w:val="Bezodstpw"/>
              <w:ind w:left="4248" w:hanging="4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0256B5E" w14:textId="6CBDDE55" w:rsidR="00C62754" w:rsidRDefault="00C6275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7A1420C5" w14:textId="77777777" w:rsidR="00C62754" w:rsidRDefault="00C62754">
      <w:pPr>
        <w:pStyle w:val="Bezodstpw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713A150F" w14:textId="77777777" w:rsidR="00C62754" w:rsidRDefault="006744CD">
      <w:pPr>
        <w:pStyle w:val="Bezodstpw"/>
        <w:ind w:left="4248" w:hanging="4248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14:paraId="5C46C514" w14:textId="77777777" w:rsidR="00C62754" w:rsidRDefault="00C62754">
      <w:pPr>
        <w:pStyle w:val="Bezodstpw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22036802" w14:textId="77777777" w:rsidR="00C62754" w:rsidRDefault="006744CD">
      <w:pPr>
        <w:pStyle w:val="Bezodstpw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* dane te należy przenieść w odpowiednie miejsce Formularza oferty</w:t>
      </w:r>
    </w:p>
    <w:p w14:paraId="77B9E319" w14:textId="77777777" w:rsidR="00C62754" w:rsidRDefault="006744CD">
      <w:pPr>
        <w:pStyle w:val="Bezodstpw"/>
        <w:ind w:left="4248" w:hanging="4248"/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14:paraId="314A3623" w14:textId="77777777" w:rsidR="00C62754" w:rsidRDefault="00C62754">
      <w:pPr>
        <w:pStyle w:val="Bezodstpw"/>
      </w:pPr>
    </w:p>
    <w:sectPr w:rsidR="00C6275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2424" w14:textId="77777777" w:rsidR="003D2B48" w:rsidRDefault="006744CD">
      <w:pPr>
        <w:spacing w:after="0" w:line="240" w:lineRule="auto"/>
      </w:pPr>
      <w:r>
        <w:separator/>
      </w:r>
    </w:p>
  </w:endnote>
  <w:endnote w:type="continuationSeparator" w:id="0">
    <w:p w14:paraId="063F6E94" w14:textId="77777777" w:rsidR="003D2B48" w:rsidRDefault="0067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A087" w14:textId="77777777" w:rsidR="003D2B48" w:rsidRDefault="006744CD">
      <w:pPr>
        <w:spacing w:after="0" w:line="240" w:lineRule="auto"/>
      </w:pPr>
      <w:r>
        <w:separator/>
      </w:r>
    </w:p>
  </w:footnote>
  <w:footnote w:type="continuationSeparator" w:id="0">
    <w:p w14:paraId="58E21C83" w14:textId="77777777" w:rsidR="003D2B48" w:rsidRDefault="0067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CB5E" w14:textId="09E37A7D" w:rsidR="00C62754" w:rsidRDefault="006744CD">
    <w:pPr>
      <w:pStyle w:val="NormalnyWeb"/>
      <w:pBdr>
        <w:bottom w:val="single" w:sz="6" w:space="1" w:color="00000A"/>
      </w:pBdr>
      <w:spacing w:before="280" w:after="280"/>
    </w:pPr>
    <w:r>
      <w:rPr>
        <w:b/>
        <w:bCs/>
        <w:color w:val="000000"/>
      </w:rPr>
      <w:t>TZ.</w:t>
    </w:r>
    <w:r w:rsidR="00706D2A">
      <w:rPr>
        <w:b/>
        <w:bCs/>
        <w:color w:val="000000"/>
      </w:rPr>
      <w:t>280</w:t>
    </w:r>
    <w:r>
      <w:rPr>
        <w:b/>
        <w:bCs/>
        <w:color w:val="000000"/>
      </w:rPr>
      <w:t>.3</w:t>
    </w:r>
    <w:r w:rsidR="00706D2A">
      <w:rPr>
        <w:b/>
        <w:bCs/>
        <w:color w:val="000000"/>
      </w:rPr>
      <w:t>6</w:t>
    </w:r>
    <w:r>
      <w:rPr>
        <w:b/>
        <w:bCs/>
        <w:color w:val="000000"/>
      </w:rPr>
      <w:t>.202</w:t>
    </w:r>
    <w:r w:rsidR="00706D2A">
      <w:rPr>
        <w:b/>
        <w:bCs/>
        <w:color w:val="00000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E2"/>
    <w:multiLevelType w:val="multilevel"/>
    <w:tmpl w:val="9328F65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3DB0B32"/>
    <w:multiLevelType w:val="multilevel"/>
    <w:tmpl w:val="68561E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54"/>
    <w:rsid w:val="001217E8"/>
    <w:rsid w:val="00314401"/>
    <w:rsid w:val="003D2B48"/>
    <w:rsid w:val="005A0D56"/>
    <w:rsid w:val="006744CD"/>
    <w:rsid w:val="00706D2A"/>
    <w:rsid w:val="00961D65"/>
    <w:rsid w:val="00B948D3"/>
    <w:rsid w:val="00C62754"/>
    <w:rsid w:val="00D0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65E4"/>
  <w15:docId w15:val="{194A2FC0-E9A8-45C6-A429-AB23021E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55B59"/>
  </w:style>
  <w:style w:type="character" w:customStyle="1" w:styleId="StopkaZnak">
    <w:name w:val="Stopka Znak"/>
    <w:basedOn w:val="Domylnaczcionkaakapitu"/>
    <w:link w:val="Stopka"/>
    <w:uiPriority w:val="99"/>
    <w:qFormat/>
    <w:rsid w:val="00A55B5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0E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5B5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unhideWhenUsed/>
    <w:qFormat/>
    <w:rsid w:val="00A55B59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A55B59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5B59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A55B59"/>
    <w:rPr>
      <w:sz w:val="22"/>
    </w:rPr>
  </w:style>
  <w:style w:type="paragraph" w:styleId="Akapitzlist">
    <w:name w:val="List Paragraph"/>
    <w:basedOn w:val="Normalny"/>
    <w:uiPriority w:val="34"/>
    <w:qFormat/>
    <w:rsid w:val="00FC7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0E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qFormat/>
    <w:pPr>
      <w:textAlignment w:val="baseline"/>
    </w:pPr>
    <w:rPr>
      <w:rFonts w:ascii="Liberation Serif" w:eastAsia="NSimSun" w:hAnsi="Liberation Serif" w:cs="Liberation Serif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9B5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1703</Words>
  <Characters>10221</Characters>
  <Application>Microsoft Office Word</Application>
  <DocSecurity>0</DocSecurity>
  <Lines>85</Lines>
  <Paragraphs>23</Paragraphs>
  <ScaleCrop>false</ScaleCrop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Fityszki</dc:creator>
  <dc:description/>
  <cp:lastModifiedBy>Zamówienia Publiczne</cp:lastModifiedBy>
  <cp:revision>6</cp:revision>
  <cp:lastPrinted>2020-05-22T05:14:00Z</cp:lastPrinted>
  <dcterms:created xsi:type="dcterms:W3CDTF">2021-08-01T15:10:00Z</dcterms:created>
  <dcterms:modified xsi:type="dcterms:W3CDTF">2021-08-03T10:20:00Z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