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F60B" w14:textId="36241784" w:rsidR="00203363" w:rsidRPr="00173AA4" w:rsidRDefault="00173AA4">
      <w:pPr>
        <w:ind w:left="8496"/>
        <w:rPr>
          <w:rFonts w:eastAsia="Calibri"/>
          <w:b/>
          <w:sz w:val="22"/>
          <w:szCs w:val="22"/>
        </w:rPr>
      </w:pPr>
      <w:r w:rsidRPr="00173AA4">
        <w:rPr>
          <w:rFonts w:eastAsia="Calibri"/>
          <w:b/>
          <w:sz w:val="22"/>
          <w:szCs w:val="22"/>
        </w:rPr>
        <w:t>Załącznik Nr 3</w:t>
      </w:r>
      <w:r w:rsidRPr="00173AA4">
        <w:rPr>
          <w:rFonts w:eastAsia="Calibri"/>
          <w:b/>
          <w:sz w:val="22"/>
          <w:szCs w:val="22"/>
        </w:rPr>
        <w:t xml:space="preserve"> do SWZ</w:t>
      </w:r>
    </w:p>
    <w:p w14:paraId="21A6F36E" w14:textId="77777777" w:rsidR="00173AA4" w:rsidRPr="00173AA4" w:rsidRDefault="00173AA4">
      <w:pPr>
        <w:ind w:left="8496"/>
        <w:rPr>
          <w:sz w:val="22"/>
          <w:szCs w:val="22"/>
        </w:rPr>
      </w:pPr>
    </w:p>
    <w:p w14:paraId="596CED3F" w14:textId="77777777" w:rsidR="00203363" w:rsidRPr="00173AA4" w:rsidRDefault="00203363">
      <w:pPr>
        <w:jc w:val="center"/>
        <w:rPr>
          <w:rFonts w:eastAsia="Calibri"/>
          <w:b/>
          <w:sz w:val="22"/>
          <w:szCs w:val="22"/>
        </w:rPr>
      </w:pPr>
    </w:p>
    <w:p w14:paraId="42D6678C" w14:textId="77777777" w:rsidR="00203363" w:rsidRPr="00173AA4" w:rsidRDefault="00173AA4">
      <w:pPr>
        <w:keepNext/>
        <w:numPr>
          <w:ilvl w:val="0"/>
          <w:numId w:val="1"/>
        </w:numPr>
        <w:tabs>
          <w:tab w:val="left" w:pos="0"/>
        </w:tabs>
        <w:jc w:val="center"/>
        <w:rPr>
          <w:sz w:val="22"/>
          <w:szCs w:val="22"/>
        </w:rPr>
      </w:pPr>
      <w:r w:rsidRPr="00173AA4">
        <w:rPr>
          <w:rFonts w:eastAsia="Calibri"/>
          <w:b/>
          <w:sz w:val="22"/>
          <w:szCs w:val="22"/>
        </w:rPr>
        <w:t>Formularz cenowo – techniczny  zadanie nr 2</w:t>
      </w:r>
    </w:p>
    <w:p w14:paraId="364F41A6" w14:textId="77777777" w:rsidR="00203363" w:rsidRPr="00173AA4" w:rsidRDefault="00203363">
      <w:pPr>
        <w:numPr>
          <w:ilvl w:val="0"/>
          <w:numId w:val="1"/>
        </w:num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14:paraId="34C87893" w14:textId="22DBD4C4" w:rsidR="00203363" w:rsidRPr="00173AA4" w:rsidRDefault="00173AA4" w:rsidP="00173AA4">
      <w:pPr>
        <w:suppressAutoHyphens w:val="0"/>
        <w:autoSpaceDN w:val="0"/>
        <w:jc w:val="both"/>
        <w:rPr>
          <w:bCs/>
          <w:kern w:val="3"/>
          <w:sz w:val="22"/>
          <w:szCs w:val="22"/>
        </w:rPr>
      </w:pPr>
      <w:r w:rsidRPr="00173AA4">
        <w:rPr>
          <w:sz w:val="22"/>
          <w:szCs w:val="22"/>
        </w:rPr>
        <w:t xml:space="preserve">1. </w:t>
      </w:r>
      <w:r w:rsidRPr="00173AA4">
        <w:rPr>
          <w:bCs/>
          <w:kern w:val="3"/>
          <w:sz w:val="22"/>
          <w:szCs w:val="22"/>
        </w:rPr>
        <w:t xml:space="preserve">Sukcesywne dostawy  stymulatorów DDDR, SSIR i </w:t>
      </w:r>
      <w:r w:rsidRPr="00173AA4">
        <w:rPr>
          <w:rFonts w:eastAsia="Calibri"/>
          <w:bCs/>
          <w:kern w:val="3"/>
          <w:sz w:val="22"/>
          <w:szCs w:val="22"/>
        </w:rPr>
        <w:t xml:space="preserve">CRT-P pro MRI, </w:t>
      </w:r>
      <w:r w:rsidRPr="00173AA4">
        <w:rPr>
          <w:bCs/>
          <w:color w:val="000000"/>
          <w:kern w:val="3"/>
          <w:sz w:val="22"/>
          <w:szCs w:val="22"/>
          <w:shd w:val="clear" w:color="auto" w:fill="FFFFFF"/>
        </w:rPr>
        <w:t xml:space="preserve"> kardiowerterów-defibrylatorów ICDDR i CRTD,</w:t>
      </w:r>
      <w:r w:rsidRPr="00173AA4">
        <w:rPr>
          <w:bCs/>
          <w:color w:val="800000"/>
          <w:kern w:val="3"/>
          <w:sz w:val="22"/>
          <w:szCs w:val="22"/>
          <w:shd w:val="clear" w:color="auto" w:fill="FFFFFF"/>
        </w:rPr>
        <w:t xml:space="preserve"> </w:t>
      </w:r>
      <w:r w:rsidRPr="00173AA4">
        <w:rPr>
          <w:bCs/>
          <w:kern w:val="3"/>
          <w:sz w:val="22"/>
          <w:szCs w:val="22"/>
        </w:rPr>
        <w:t>elektrod, zestawów do wprowadzania elektrod do zatoki wieńcowej oraz w okolicę pęczka Hisa i  cewników balonowych.</w:t>
      </w:r>
      <w:r w:rsidRPr="00173AA4">
        <w:rPr>
          <w:sz w:val="22"/>
          <w:szCs w:val="22"/>
        </w:rPr>
        <w:t>, zwany</w:t>
      </w:r>
      <w:r w:rsidRPr="00173AA4">
        <w:rPr>
          <w:sz w:val="22"/>
          <w:szCs w:val="22"/>
        </w:rPr>
        <w:t>ch dalej wyrobami.</w:t>
      </w:r>
    </w:p>
    <w:p w14:paraId="09C6775F" w14:textId="77777777" w:rsidR="00203363" w:rsidRPr="00173AA4" w:rsidRDefault="00173AA4">
      <w:pPr>
        <w:rPr>
          <w:sz w:val="22"/>
          <w:szCs w:val="22"/>
        </w:rPr>
      </w:pPr>
      <w:r w:rsidRPr="00173AA4">
        <w:rPr>
          <w:rFonts w:eastAsia="Tahoma"/>
          <w:b/>
          <w:bCs/>
          <w:sz w:val="22"/>
          <w:szCs w:val="22"/>
          <w:lang w:eastAsia="ar-SA"/>
        </w:rPr>
        <w:t>2. Wykonawca zobowiązuje się w ramach przedmiotu umowy i w jego cenie:</w:t>
      </w:r>
    </w:p>
    <w:p w14:paraId="1DDE346E" w14:textId="04DF8297" w:rsidR="00203363" w:rsidRPr="00173AA4" w:rsidRDefault="00173AA4">
      <w:pPr>
        <w:pStyle w:val="Tekstpodstawowywcity31"/>
        <w:ind w:left="0"/>
        <w:rPr>
          <w:sz w:val="22"/>
          <w:szCs w:val="22"/>
        </w:rPr>
      </w:pPr>
      <w:r w:rsidRPr="00173AA4">
        <w:rPr>
          <w:rFonts w:eastAsia="Tahoma"/>
          <w:b/>
          <w:bCs/>
          <w:sz w:val="22"/>
          <w:szCs w:val="22"/>
        </w:rPr>
        <w:t xml:space="preserve">1) utworzyć  w   </w:t>
      </w:r>
      <w:r>
        <w:rPr>
          <w:rFonts w:eastAsia="Tahoma" w:hint="cs"/>
          <w:b/>
          <w:bCs/>
          <w:sz w:val="22"/>
          <w:szCs w:val="22"/>
        </w:rPr>
        <w:t>Klinicznym Oddziale Kardiologii</w:t>
      </w:r>
      <w:r w:rsidRPr="00173AA4">
        <w:rPr>
          <w:rFonts w:eastAsia="Tahoma"/>
          <w:b/>
          <w:bCs/>
          <w:sz w:val="22"/>
          <w:szCs w:val="22"/>
        </w:rPr>
        <w:t xml:space="preserve">  Zamawiającego  bank  depozytowy wyrobów  w pełnym  asortymencie i zakresie wymaganych rozmiarów,</w:t>
      </w:r>
    </w:p>
    <w:p w14:paraId="708E2D49" w14:textId="77777777" w:rsidR="00203363" w:rsidRPr="00173AA4" w:rsidRDefault="00173AA4">
      <w:pPr>
        <w:pStyle w:val="Tekstpodstawowywcity31"/>
        <w:ind w:left="0"/>
        <w:rPr>
          <w:sz w:val="22"/>
          <w:szCs w:val="22"/>
        </w:rPr>
      </w:pPr>
      <w:r w:rsidRPr="00173AA4">
        <w:rPr>
          <w:rFonts w:eastAsia="Tahoma"/>
          <w:b/>
          <w:bCs/>
          <w:sz w:val="22"/>
          <w:szCs w:val="22"/>
        </w:rPr>
        <w:t>2) uzupełniać bank depozytow</w:t>
      </w:r>
      <w:r w:rsidRPr="00173AA4">
        <w:rPr>
          <w:rFonts w:eastAsia="Tahoma"/>
          <w:b/>
          <w:bCs/>
          <w:sz w:val="22"/>
          <w:szCs w:val="22"/>
        </w:rPr>
        <w:t>y  w terminie do ….</w:t>
      </w:r>
      <w:r w:rsidRPr="00173AA4">
        <w:rPr>
          <w:rFonts w:eastAsia="Tahoma"/>
          <w:b/>
          <w:bCs/>
          <w:sz w:val="22"/>
          <w:szCs w:val="22"/>
        </w:rPr>
        <w:t>*</w:t>
      </w:r>
      <w:r w:rsidRPr="00173AA4">
        <w:rPr>
          <w:rFonts w:eastAsia="Tahoma"/>
          <w:b/>
          <w:bCs/>
          <w:sz w:val="22"/>
          <w:szCs w:val="22"/>
        </w:rPr>
        <w:t xml:space="preserve"> dni roboczych od daty przekazania Wykonawcy raportu </w:t>
      </w:r>
      <w:r w:rsidRPr="00173AA4">
        <w:rPr>
          <w:rFonts w:eastAsia="Tahoma"/>
          <w:b/>
          <w:bCs/>
          <w:sz w:val="22"/>
          <w:szCs w:val="22"/>
          <w:lang w:eastAsia="ar-SA"/>
        </w:rPr>
        <w:t xml:space="preserve">  za pośrednictwem faksu na nr ………………………………….….</w:t>
      </w:r>
      <w:r w:rsidRPr="00173AA4">
        <w:rPr>
          <w:rFonts w:eastAsia="Tahoma"/>
          <w:b/>
          <w:bCs/>
          <w:sz w:val="22"/>
          <w:szCs w:val="22"/>
          <w:lang w:eastAsia="ar-SA"/>
        </w:rPr>
        <w:t>*</w:t>
      </w:r>
      <w:r w:rsidRPr="00173AA4">
        <w:rPr>
          <w:rFonts w:eastAsia="Tahoma"/>
          <w:b/>
          <w:bCs/>
          <w:sz w:val="22"/>
          <w:szCs w:val="22"/>
          <w:lang w:eastAsia="ar-SA"/>
        </w:rPr>
        <w:t xml:space="preserve"> lub pocztą elektroniczna na adres .........................................................*. </w:t>
      </w:r>
      <w:r w:rsidRPr="00173AA4">
        <w:rPr>
          <w:rFonts w:eastAsia="Tahoma"/>
          <w:b/>
          <w:bCs/>
          <w:color w:val="00000A"/>
          <w:sz w:val="22"/>
          <w:szCs w:val="22"/>
          <w:lang w:eastAsia="ar-SA"/>
        </w:rPr>
        <w:t>Za dni robocze przyjmuje się dni od poniedziałku do piątku, z wyłączeniem dni ustawowo wolnych od pracy.</w:t>
      </w:r>
    </w:p>
    <w:p w14:paraId="196C34BF" w14:textId="77777777" w:rsidR="00203363" w:rsidRPr="00173AA4" w:rsidRDefault="00173AA4">
      <w:pPr>
        <w:pStyle w:val="Tekstpodstawowywcity31"/>
        <w:ind w:left="0"/>
        <w:rPr>
          <w:sz w:val="22"/>
          <w:szCs w:val="22"/>
        </w:rPr>
      </w:pPr>
      <w:r w:rsidRPr="00173AA4">
        <w:rPr>
          <w:rFonts w:eastAsia="Tahoma"/>
          <w:b/>
          <w:sz w:val="22"/>
          <w:szCs w:val="22"/>
        </w:rPr>
        <w:t>/* wypełnia Wykonawca/</w:t>
      </w:r>
    </w:p>
    <w:p w14:paraId="6730342A" w14:textId="77777777" w:rsidR="00203363" w:rsidRPr="00173AA4" w:rsidRDefault="00173AA4">
      <w:pPr>
        <w:rPr>
          <w:sz w:val="22"/>
          <w:szCs w:val="22"/>
        </w:rPr>
      </w:pP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</w:p>
    <w:p w14:paraId="3F4E129D" w14:textId="77777777" w:rsidR="00203363" w:rsidRPr="00173AA4" w:rsidRDefault="00173AA4">
      <w:pPr>
        <w:tabs>
          <w:tab w:val="left" w:pos="426"/>
        </w:tabs>
        <w:rPr>
          <w:sz w:val="22"/>
          <w:szCs w:val="22"/>
        </w:rPr>
      </w:pPr>
      <w:r w:rsidRPr="00173AA4">
        <w:rPr>
          <w:sz w:val="22"/>
          <w:szCs w:val="22"/>
        </w:rPr>
        <w:t>3.  Wykonawca gwara</w:t>
      </w:r>
      <w:r w:rsidRPr="00173AA4">
        <w:rPr>
          <w:sz w:val="22"/>
          <w:szCs w:val="22"/>
        </w:rPr>
        <w:t>ntuje, że wyroby  objęte przedmiotem zamówienia  spełniać będą wszystkie – wskazane w niniejszym załączniku – wymagania eksploatacyjno – techniczne i jakościowe.</w:t>
      </w:r>
    </w:p>
    <w:p w14:paraId="312CE555" w14:textId="77777777" w:rsidR="00203363" w:rsidRPr="00173AA4" w:rsidRDefault="00203363">
      <w:pPr>
        <w:numPr>
          <w:ilvl w:val="0"/>
          <w:numId w:val="1"/>
        </w:numPr>
        <w:tabs>
          <w:tab w:val="left" w:pos="426"/>
        </w:tabs>
        <w:ind w:left="-284"/>
        <w:jc w:val="both"/>
        <w:rPr>
          <w:sz w:val="22"/>
          <w:szCs w:val="22"/>
        </w:rPr>
      </w:pPr>
    </w:p>
    <w:p w14:paraId="2266AE9E" w14:textId="77777777" w:rsidR="00203363" w:rsidRPr="00173AA4" w:rsidRDefault="00173AA4">
      <w:pPr>
        <w:tabs>
          <w:tab w:val="left" w:pos="426"/>
        </w:tabs>
        <w:ind w:left="76"/>
        <w:jc w:val="both"/>
        <w:rPr>
          <w:sz w:val="22"/>
          <w:szCs w:val="22"/>
        </w:rPr>
      </w:pPr>
      <w:r w:rsidRPr="00173AA4">
        <w:rPr>
          <w:sz w:val="22"/>
          <w:szCs w:val="22"/>
        </w:rPr>
        <w:t xml:space="preserve">4.Wykonawca  oświadcza, że dostarczane zamawiającemu wyroby spełniać będą właściwe, ustalone </w:t>
      </w:r>
      <w:r w:rsidRPr="00173AA4">
        <w:rPr>
          <w:sz w:val="22"/>
          <w:szCs w:val="22"/>
        </w:rPr>
        <w:t>w obowiązujących przepisach prawa wymagania odnośnie dopuszczenia do użytkowania przedmiotowych wyrobów w polskich zakładach opieki zdrowotnej.</w:t>
      </w:r>
    </w:p>
    <w:p w14:paraId="5845BAD7" w14:textId="77777777" w:rsidR="00203363" w:rsidRPr="00173AA4" w:rsidRDefault="00203363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</w:p>
    <w:p w14:paraId="061DA2F9" w14:textId="77777777" w:rsidR="00203363" w:rsidRPr="00173AA4" w:rsidRDefault="00173AA4">
      <w:pPr>
        <w:tabs>
          <w:tab w:val="left" w:pos="426"/>
        </w:tabs>
        <w:ind w:left="61"/>
        <w:jc w:val="both"/>
        <w:rPr>
          <w:sz w:val="22"/>
          <w:szCs w:val="22"/>
        </w:rPr>
      </w:pPr>
      <w:r w:rsidRPr="00173AA4">
        <w:rPr>
          <w:sz w:val="22"/>
          <w:szCs w:val="22"/>
        </w:rPr>
        <w:t>5.Dostarczane  zamawiającemu poszczególne  wyroby  powinny  znajdować się w trwałych   –   odpornych na uszkodzenia   mechaniczne   oraz  zabezpieczonych przed działaniem    szkodliwych   czynników   zewnętrznych   – opakowaniach , na  których  umieszczona</w:t>
      </w:r>
      <w:r w:rsidRPr="00173AA4">
        <w:rPr>
          <w:sz w:val="22"/>
          <w:szCs w:val="22"/>
        </w:rPr>
        <w:t xml:space="preserve">  będzie  informacja   zawierająca, co najmniej następujące dane: </w:t>
      </w:r>
    </w:p>
    <w:p w14:paraId="3A01EE45" w14:textId="77777777" w:rsidR="00203363" w:rsidRPr="00173AA4" w:rsidRDefault="00173AA4">
      <w:pPr>
        <w:rPr>
          <w:sz w:val="22"/>
          <w:szCs w:val="22"/>
        </w:rPr>
      </w:pPr>
      <w:r w:rsidRPr="00173AA4">
        <w:rPr>
          <w:rFonts w:eastAsia="Tahoma"/>
          <w:sz w:val="22"/>
          <w:szCs w:val="22"/>
        </w:rPr>
        <w:t xml:space="preserve"> </w:t>
      </w:r>
      <w:r w:rsidRPr="00173AA4">
        <w:rPr>
          <w:sz w:val="22"/>
          <w:szCs w:val="22"/>
        </w:rPr>
        <w:t>-  nazwa wyrobu, nazwa producenta,</w:t>
      </w:r>
    </w:p>
    <w:p w14:paraId="771E8F4D" w14:textId="77777777" w:rsidR="00203363" w:rsidRPr="00173AA4" w:rsidRDefault="00173AA4">
      <w:pPr>
        <w:rPr>
          <w:sz w:val="22"/>
          <w:szCs w:val="22"/>
        </w:rPr>
      </w:pPr>
      <w:r w:rsidRPr="00173AA4">
        <w:rPr>
          <w:sz w:val="22"/>
          <w:szCs w:val="22"/>
        </w:rPr>
        <w:t xml:space="preserve"> -  kod partii lub serii wyrobu, </w:t>
      </w:r>
    </w:p>
    <w:p w14:paraId="6A6C6CB0" w14:textId="77777777" w:rsidR="00203363" w:rsidRPr="00173AA4" w:rsidRDefault="00173AA4">
      <w:pPr>
        <w:rPr>
          <w:sz w:val="22"/>
          <w:szCs w:val="22"/>
        </w:rPr>
      </w:pPr>
      <w:r w:rsidRPr="00173AA4">
        <w:rPr>
          <w:sz w:val="22"/>
          <w:szCs w:val="22"/>
        </w:rPr>
        <w:t xml:space="preserve"> -  oznaczenie daty, przed upływem której wyrób może być używany bezpiecznie, wyrażonej w latach i miesiącach,</w:t>
      </w:r>
    </w:p>
    <w:p w14:paraId="5C92958B" w14:textId="77777777" w:rsidR="00203363" w:rsidRPr="00173AA4" w:rsidRDefault="00173AA4">
      <w:pPr>
        <w:rPr>
          <w:sz w:val="22"/>
          <w:szCs w:val="22"/>
        </w:rPr>
      </w:pPr>
      <w:r w:rsidRPr="00173AA4">
        <w:rPr>
          <w:rFonts w:eastAsia="Tahoma"/>
          <w:sz w:val="22"/>
          <w:szCs w:val="22"/>
        </w:rPr>
        <w:t xml:space="preserve"> </w:t>
      </w:r>
      <w:r w:rsidRPr="00173AA4">
        <w:rPr>
          <w:sz w:val="22"/>
          <w:szCs w:val="22"/>
        </w:rPr>
        <w:t>-  ozna</w:t>
      </w:r>
      <w:r w:rsidRPr="00173AA4">
        <w:rPr>
          <w:sz w:val="22"/>
          <w:szCs w:val="22"/>
        </w:rPr>
        <w:t>kowanie CE,</w:t>
      </w:r>
    </w:p>
    <w:p w14:paraId="7E7FEE21" w14:textId="77777777" w:rsidR="00203363" w:rsidRPr="00173AA4" w:rsidRDefault="00173AA4">
      <w:pPr>
        <w:rPr>
          <w:sz w:val="22"/>
          <w:szCs w:val="22"/>
        </w:rPr>
      </w:pPr>
      <w:r w:rsidRPr="00173AA4">
        <w:rPr>
          <w:rFonts w:eastAsia="Tahoma"/>
          <w:sz w:val="22"/>
          <w:szCs w:val="22"/>
        </w:rPr>
        <w:t xml:space="preserve"> </w:t>
      </w:r>
      <w:r w:rsidRPr="00173AA4">
        <w:rPr>
          <w:sz w:val="22"/>
          <w:szCs w:val="22"/>
        </w:rPr>
        <w:t>-  inne oznaczenia i informacje wymagane na podstawie odrębnych przepisów.</w:t>
      </w:r>
    </w:p>
    <w:p w14:paraId="0CDF52C4" w14:textId="77777777" w:rsidR="00203363" w:rsidRPr="00173AA4" w:rsidRDefault="00173AA4">
      <w:pPr>
        <w:rPr>
          <w:sz w:val="22"/>
          <w:szCs w:val="22"/>
        </w:rPr>
      </w:pPr>
      <w:r w:rsidRPr="00173AA4">
        <w:rPr>
          <w:b/>
          <w:sz w:val="22"/>
          <w:szCs w:val="22"/>
        </w:rPr>
        <w:t>Uwaga:</w:t>
      </w:r>
      <w:r w:rsidRPr="00173AA4">
        <w:rPr>
          <w:sz w:val="22"/>
          <w:szCs w:val="22"/>
        </w:rPr>
        <w:t xml:space="preserve"> Okres ważności wyrobów powinien wynosić minimum 12 miesięcy od dnia dostawy do siedziby zamawiającego.</w:t>
      </w:r>
    </w:p>
    <w:p w14:paraId="6E76D688" w14:textId="77777777" w:rsidR="00203363" w:rsidRPr="00173AA4" w:rsidRDefault="00203363">
      <w:pPr>
        <w:numPr>
          <w:ilvl w:val="0"/>
          <w:numId w:val="1"/>
        </w:numPr>
        <w:rPr>
          <w:sz w:val="22"/>
          <w:szCs w:val="22"/>
        </w:rPr>
      </w:pPr>
    </w:p>
    <w:p w14:paraId="60111B7C" w14:textId="77777777" w:rsidR="00203363" w:rsidRPr="00173AA4" w:rsidRDefault="00173AA4">
      <w:pPr>
        <w:tabs>
          <w:tab w:val="left" w:pos="426"/>
        </w:tabs>
        <w:ind w:left="15"/>
        <w:jc w:val="both"/>
        <w:rPr>
          <w:sz w:val="22"/>
          <w:szCs w:val="22"/>
        </w:rPr>
      </w:pPr>
      <w:r w:rsidRPr="00173AA4">
        <w:rPr>
          <w:rFonts w:eastAsia="Calibri"/>
          <w:sz w:val="22"/>
          <w:szCs w:val="22"/>
        </w:rPr>
        <w:t xml:space="preserve">6. Wykonawca  zapewnia,  że  na potwierdzenie stanu faktycznego, o którym mowa w pkt. 3 i 4  posiada stosowne dokumenty,   które zostaną  niezwłocznie </w:t>
      </w:r>
      <w:r w:rsidRPr="00173AA4">
        <w:rPr>
          <w:rFonts w:eastAsia="Calibri"/>
          <w:sz w:val="22"/>
          <w:szCs w:val="22"/>
        </w:rPr>
        <w:t xml:space="preserve"> przekazane  zamawiającemu, </w:t>
      </w:r>
      <w:r w:rsidRPr="00173AA4">
        <w:rPr>
          <w:sz w:val="22"/>
          <w:szCs w:val="22"/>
          <w:lang w:eastAsia="ar-SA"/>
        </w:rPr>
        <w:t>na jego pisemny wniosek na etapie realizacji zamówienia.</w:t>
      </w:r>
    </w:p>
    <w:p w14:paraId="0B585C76" w14:textId="77777777" w:rsidR="00203363" w:rsidRPr="00173AA4" w:rsidRDefault="00203363">
      <w:pPr>
        <w:tabs>
          <w:tab w:val="left" w:pos="426"/>
        </w:tabs>
        <w:ind w:left="15"/>
        <w:jc w:val="both"/>
        <w:rPr>
          <w:rFonts w:eastAsia="Calibri"/>
          <w:b/>
          <w:sz w:val="22"/>
          <w:szCs w:val="22"/>
        </w:rPr>
      </w:pPr>
    </w:p>
    <w:p w14:paraId="57DFCA5F" w14:textId="77777777" w:rsidR="00203363" w:rsidRPr="00173AA4" w:rsidRDefault="00203363">
      <w:pPr>
        <w:tabs>
          <w:tab w:val="left" w:pos="426"/>
        </w:tabs>
        <w:ind w:left="15"/>
        <w:jc w:val="both"/>
        <w:rPr>
          <w:rFonts w:eastAsia="Calibri"/>
          <w:b/>
          <w:sz w:val="22"/>
          <w:szCs w:val="22"/>
        </w:rPr>
      </w:pPr>
    </w:p>
    <w:p w14:paraId="3F637E7F" w14:textId="77777777" w:rsidR="00203363" w:rsidRPr="00173AA4" w:rsidRDefault="00203363">
      <w:pPr>
        <w:tabs>
          <w:tab w:val="left" w:pos="426"/>
        </w:tabs>
        <w:ind w:left="15"/>
        <w:jc w:val="both"/>
        <w:rPr>
          <w:rFonts w:eastAsia="Calibri"/>
          <w:b/>
          <w:sz w:val="22"/>
          <w:szCs w:val="22"/>
        </w:rPr>
      </w:pPr>
    </w:p>
    <w:p w14:paraId="66F89BC3" w14:textId="0DA1989A" w:rsidR="00203363" w:rsidRDefault="00203363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0B67F2D6" w14:textId="77777777" w:rsidR="00173AA4" w:rsidRPr="00173AA4" w:rsidRDefault="00173AA4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6A7C6892" w14:textId="77777777" w:rsidR="00203363" w:rsidRPr="00173AA4" w:rsidRDefault="00173AA4">
      <w:pPr>
        <w:rPr>
          <w:b/>
          <w:bCs/>
          <w:sz w:val="22"/>
          <w:szCs w:val="22"/>
        </w:rPr>
      </w:pPr>
      <w:r w:rsidRPr="00173AA4">
        <w:rPr>
          <w:rFonts w:eastAsia="Calibri"/>
          <w:b/>
          <w:bCs/>
          <w:sz w:val="22"/>
          <w:szCs w:val="22"/>
        </w:rPr>
        <w:lastRenderedPageBreak/>
        <w:t>Tabela nr 1</w:t>
      </w:r>
    </w:p>
    <w:tbl>
      <w:tblPr>
        <w:tblW w:w="14604" w:type="dxa"/>
        <w:tblInd w:w="99" w:type="dxa"/>
        <w:tblLook w:val="0000" w:firstRow="0" w:lastRow="0" w:firstColumn="0" w:lastColumn="0" w:noHBand="0" w:noVBand="0"/>
      </w:tblPr>
      <w:tblGrid>
        <w:gridCol w:w="596"/>
        <w:gridCol w:w="14008"/>
      </w:tblGrid>
      <w:tr w:rsidR="00203363" w:rsidRPr="00173AA4" w14:paraId="70C1E6A7" w14:textId="77777777">
        <w:trPr>
          <w:trHeight w:val="3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95FC" w14:textId="77777777" w:rsidR="00203363" w:rsidRPr="00173AA4" w:rsidRDefault="00173AA4">
            <w:pPr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C26F" w14:textId="77777777" w:rsidR="00203363" w:rsidRPr="00173AA4" w:rsidRDefault="00173AA4">
            <w:pPr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PARAMETRY GRANICZNE WYMAGALNE – STYMULATOR DDDR</w:t>
            </w:r>
          </w:p>
        </w:tc>
      </w:tr>
      <w:tr w:rsidR="00203363" w:rsidRPr="00173AA4" w14:paraId="4433E05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75B3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368E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Dopuszczony do badań MRI 1,5 T</w:t>
            </w:r>
          </w:p>
        </w:tc>
      </w:tr>
      <w:tr w:rsidR="00203363" w:rsidRPr="00173AA4" w14:paraId="2371A9B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7180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E875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Żywotność stymulatora min. 8 lat ( nastawy nominalne)</w:t>
            </w:r>
          </w:p>
        </w:tc>
      </w:tr>
      <w:tr w:rsidR="00203363" w:rsidRPr="00173AA4" w14:paraId="409FCDB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C4AD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F4D7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Waga max. 30 [g]</w:t>
            </w:r>
          </w:p>
        </w:tc>
      </w:tr>
      <w:tr w:rsidR="00203363" w:rsidRPr="00173AA4" w14:paraId="4366299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0D97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313A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Rok produkcji nie wcześniej niż 2020</w:t>
            </w:r>
          </w:p>
        </w:tc>
      </w:tr>
      <w:tr w:rsidR="00203363" w:rsidRPr="00173AA4" w14:paraId="0A1ED62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E73E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0E64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Amplituda impulsu minimalny zakres 0,5 – 7,0 V</w:t>
            </w:r>
          </w:p>
        </w:tc>
      </w:tr>
      <w:tr w:rsidR="00203363" w:rsidRPr="00173AA4" w14:paraId="131654D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E550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1DC9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Szerokość impulsu (A/V) minimalny zakres 0,2 – 1,5 ms</w:t>
            </w:r>
          </w:p>
        </w:tc>
      </w:tr>
      <w:tr w:rsidR="00203363" w:rsidRPr="00173AA4" w14:paraId="68AFD35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1452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6D53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komorowa – co najmniej w zakresie 1,0 – 7,5  mV</w:t>
            </w:r>
          </w:p>
        </w:tc>
      </w:tr>
      <w:tr w:rsidR="00203363" w:rsidRPr="00173AA4" w14:paraId="18FFA03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36FA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D928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Czułość </w:t>
            </w:r>
            <w:r w:rsidRPr="00173AA4">
              <w:rPr>
                <w:rFonts w:eastAsia="Calibri"/>
                <w:sz w:val="22"/>
                <w:szCs w:val="22"/>
              </w:rPr>
              <w:t>przedsionkowa – co najmniej w zakresie 0,2 – 4,0 mV</w:t>
            </w:r>
          </w:p>
        </w:tc>
      </w:tr>
      <w:tr w:rsidR="00203363" w:rsidRPr="00173AA4" w14:paraId="2773B2C5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FDF2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02B6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Odstęp AV programowany w zakresie minimum 30 – 350 (PAV i SAV)</w:t>
            </w:r>
          </w:p>
        </w:tc>
      </w:tr>
      <w:tr w:rsidR="00203363" w:rsidRPr="00173AA4" w14:paraId="01BF0B5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0151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3A6B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Automatyczny PVARP</w:t>
            </w:r>
          </w:p>
        </w:tc>
      </w:tr>
      <w:tr w:rsidR="00203363" w:rsidRPr="00173AA4" w14:paraId="1A65514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D4CF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D8A0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Program nocny</w:t>
            </w:r>
          </w:p>
        </w:tc>
      </w:tr>
      <w:tr w:rsidR="00203363" w:rsidRPr="00173AA4" w14:paraId="183FEDD3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2B39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EB0B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Automatyczna zmiana trybu stymulacji w obecności szybkich rytmów </w:t>
            </w:r>
            <w:r w:rsidRPr="00173AA4">
              <w:rPr>
                <w:rFonts w:eastAsia="Calibri"/>
                <w:sz w:val="22"/>
                <w:szCs w:val="22"/>
              </w:rPr>
              <w:t>przedsionkowych</w:t>
            </w:r>
          </w:p>
        </w:tc>
      </w:tr>
      <w:tr w:rsidR="00203363" w:rsidRPr="00173AA4" w14:paraId="69CAD83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6F9F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1AE7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Funkcja automatycznie określająca komorowy próg stymulacji oraz automatycznie dostosowująca parametry stymulacji komorowej do zamierzonego progu stymulacji</w:t>
            </w:r>
          </w:p>
        </w:tc>
      </w:tr>
    </w:tbl>
    <w:p w14:paraId="2CE80CF1" w14:textId="77777777" w:rsidR="00203363" w:rsidRPr="00173AA4" w:rsidRDefault="00203363">
      <w:pPr>
        <w:rPr>
          <w:sz w:val="22"/>
          <w:szCs w:val="22"/>
        </w:rPr>
      </w:pPr>
    </w:p>
    <w:p w14:paraId="5D4557BC" w14:textId="77777777" w:rsidR="00203363" w:rsidRPr="00173AA4" w:rsidRDefault="00173AA4">
      <w:pPr>
        <w:rPr>
          <w:b/>
          <w:bCs/>
          <w:sz w:val="22"/>
          <w:szCs w:val="22"/>
        </w:rPr>
      </w:pPr>
      <w:r w:rsidRPr="00173AA4">
        <w:rPr>
          <w:rFonts w:eastAsia="Calibri"/>
          <w:b/>
          <w:bCs/>
          <w:sz w:val="22"/>
          <w:szCs w:val="22"/>
        </w:rPr>
        <w:t>Tabela nr 2</w:t>
      </w:r>
    </w:p>
    <w:tbl>
      <w:tblPr>
        <w:tblW w:w="14664" w:type="dxa"/>
        <w:tblInd w:w="40" w:type="dxa"/>
        <w:tblLook w:val="0000" w:firstRow="0" w:lastRow="0" w:firstColumn="0" w:lastColumn="0" w:noHBand="0" w:noVBand="0"/>
      </w:tblPr>
      <w:tblGrid>
        <w:gridCol w:w="599"/>
        <w:gridCol w:w="14065"/>
      </w:tblGrid>
      <w:tr w:rsidR="00203363" w:rsidRPr="00173AA4" w14:paraId="7C64284F" w14:textId="77777777">
        <w:trPr>
          <w:trHeight w:val="36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AD80" w14:textId="77777777" w:rsidR="00203363" w:rsidRPr="00173AA4" w:rsidRDefault="00173AA4">
            <w:pPr>
              <w:tabs>
                <w:tab w:val="left" w:pos="426"/>
              </w:tabs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D80C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PARAMETRY GRANICZNE WYMAGALNE – STYMULATOR SSIR</w:t>
            </w:r>
          </w:p>
        </w:tc>
      </w:tr>
      <w:tr w:rsidR="00203363" w:rsidRPr="00173AA4" w14:paraId="0103D5D8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6ABE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C13C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Dopuszczony do badań MRI 1,5 T</w:t>
            </w:r>
          </w:p>
        </w:tc>
      </w:tr>
      <w:tr w:rsidR="00203363" w:rsidRPr="00173AA4" w14:paraId="6D34A2F2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780B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F6CB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Żywotność stymulatora min. 8 lat ( nastawy nominalne)</w:t>
            </w:r>
          </w:p>
        </w:tc>
      </w:tr>
      <w:tr w:rsidR="00203363" w:rsidRPr="00173AA4" w14:paraId="4FBE28C0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144E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A783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Masa poniżej 30 g</w:t>
            </w:r>
          </w:p>
        </w:tc>
      </w:tr>
      <w:tr w:rsidR="00203363" w:rsidRPr="00173AA4" w14:paraId="2DD1A209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37A0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C1DB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Rok produkcji nie wcześniej niż 2020</w:t>
            </w:r>
          </w:p>
        </w:tc>
      </w:tr>
      <w:tr w:rsidR="00203363" w:rsidRPr="00173AA4" w14:paraId="7D00A9F5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04F1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7672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Tryb stymulacji SSI ( AAI/VVI), SSIR (AAIR/VVAIR), SST</w:t>
            </w:r>
          </w:p>
        </w:tc>
      </w:tr>
    </w:tbl>
    <w:p w14:paraId="0EBA563E" w14:textId="77777777" w:rsidR="00203363" w:rsidRPr="00173AA4" w:rsidRDefault="00203363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1D8B32DC" w14:textId="77777777" w:rsidR="00203363" w:rsidRPr="00173AA4" w:rsidRDefault="00173AA4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  <w:r w:rsidRPr="00173AA4">
        <w:rPr>
          <w:rFonts w:eastAsia="Calibri"/>
          <w:b/>
          <w:bCs/>
          <w:sz w:val="22"/>
          <w:szCs w:val="22"/>
        </w:rPr>
        <w:t>Tabela nr 3</w:t>
      </w:r>
    </w:p>
    <w:tbl>
      <w:tblPr>
        <w:tblW w:w="14664" w:type="dxa"/>
        <w:tblInd w:w="40" w:type="dxa"/>
        <w:tblLook w:val="0000" w:firstRow="0" w:lastRow="0" w:firstColumn="0" w:lastColumn="0" w:noHBand="0" w:noVBand="0"/>
      </w:tblPr>
      <w:tblGrid>
        <w:gridCol w:w="599"/>
        <w:gridCol w:w="14065"/>
      </w:tblGrid>
      <w:tr w:rsidR="00203363" w:rsidRPr="00173AA4" w14:paraId="12672EDE" w14:textId="77777777">
        <w:trPr>
          <w:trHeight w:val="36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ED74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3237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 xml:space="preserve">PARAMETRY </w:t>
            </w:r>
            <w:r w:rsidRPr="00173AA4">
              <w:rPr>
                <w:rFonts w:eastAsia="Calibri"/>
                <w:b/>
                <w:sz w:val="22"/>
                <w:szCs w:val="22"/>
              </w:rPr>
              <w:t>GRANICZNE WYMAGALNE – STYMULATORY CRT-P pro MRI</w:t>
            </w:r>
          </w:p>
        </w:tc>
      </w:tr>
      <w:tr w:rsidR="00203363" w:rsidRPr="00173AA4" w14:paraId="5A4F4B28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B60F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299D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Dopuszczony do badań MRI 1,5 T</w:t>
            </w:r>
          </w:p>
        </w:tc>
      </w:tr>
      <w:tr w:rsidR="00203363" w:rsidRPr="00173AA4" w14:paraId="11517A54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1AE5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831B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Żywotność stymulatora min. 5 lat ( nastawy nominalne)</w:t>
            </w:r>
          </w:p>
        </w:tc>
      </w:tr>
      <w:tr w:rsidR="00203363" w:rsidRPr="00173AA4" w14:paraId="74BAA4B4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A1FB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2699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Waga max. 31 g</w:t>
            </w:r>
          </w:p>
        </w:tc>
      </w:tr>
      <w:tr w:rsidR="00203363" w:rsidRPr="00173AA4" w14:paraId="29ABB9D6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8799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DC50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Rok produkcji nie wcześniej niż 2020</w:t>
            </w:r>
          </w:p>
        </w:tc>
      </w:tr>
      <w:tr w:rsidR="00203363" w:rsidRPr="00173AA4" w14:paraId="401F9994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193D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127A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Amplituda impulsu minimalny wymagany zakres 0,5 – </w:t>
            </w:r>
            <w:r w:rsidRPr="00173AA4">
              <w:rPr>
                <w:rFonts w:eastAsia="Calibri"/>
                <w:sz w:val="22"/>
                <w:szCs w:val="22"/>
              </w:rPr>
              <w:t>7,5 V</w:t>
            </w:r>
          </w:p>
        </w:tc>
      </w:tr>
      <w:tr w:rsidR="00203363" w:rsidRPr="00173AA4" w14:paraId="7528EE1D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92A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692D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Szerokość impulsu (A/V) – minimalny wymagany zakres 0,5 – 1,0 ms</w:t>
            </w:r>
          </w:p>
        </w:tc>
      </w:tr>
      <w:tr w:rsidR="00203363" w:rsidRPr="00173AA4" w14:paraId="0C01E1D1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B7A9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A23D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prawokomorowa – co najmniej w zakresie 1,0 – 7,5 mV</w:t>
            </w:r>
          </w:p>
        </w:tc>
      </w:tr>
      <w:tr w:rsidR="00203363" w:rsidRPr="00173AA4" w14:paraId="3B037E2A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D8BB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548D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lewokomorowa – co najmniej w zakresie 1,0 – 7,5 mV</w:t>
            </w:r>
          </w:p>
        </w:tc>
      </w:tr>
      <w:tr w:rsidR="00203363" w:rsidRPr="00173AA4" w14:paraId="0B1F747C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DC0A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29C0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Czułość przedsionkowa – co najmniej w </w:t>
            </w:r>
            <w:r w:rsidRPr="00173AA4">
              <w:rPr>
                <w:rFonts w:eastAsia="Calibri"/>
                <w:sz w:val="22"/>
                <w:szCs w:val="22"/>
              </w:rPr>
              <w:t>zakresie 0,5 – 4,0 mV</w:t>
            </w:r>
          </w:p>
        </w:tc>
      </w:tr>
      <w:tr w:rsidR="00203363" w:rsidRPr="00173AA4" w14:paraId="44BE6EF4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6255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33F1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Czas refrakcji przedsionkowej -  Auto PVARP</w:t>
            </w:r>
          </w:p>
        </w:tc>
      </w:tr>
      <w:tr w:rsidR="00203363" w:rsidRPr="00173AA4" w14:paraId="35A749C9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6EA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67E9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Możliwość programowania opóźnienia V-V</w:t>
            </w:r>
          </w:p>
        </w:tc>
      </w:tr>
      <w:tr w:rsidR="00203363" w:rsidRPr="00173AA4" w14:paraId="54ECD420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6C79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5098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Możliwość niezależnego programowania parametrów stymulacji dla lewej i prawej komory</w:t>
            </w:r>
          </w:p>
        </w:tc>
      </w:tr>
      <w:tr w:rsidR="00203363" w:rsidRPr="00173AA4" w14:paraId="024671AF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A1AD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195A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Algorytm zapewniający terapię </w:t>
            </w:r>
            <w:r w:rsidRPr="00173AA4">
              <w:rPr>
                <w:rFonts w:eastAsia="Calibri"/>
                <w:sz w:val="22"/>
                <w:szCs w:val="22"/>
              </w:rPr>
              <w:t>resynchronizującą w obecności własnych pobudzeń serca</w:t>
            </w:r>
          </w:p>
        </w:tc>
      </w:tr>
      <w:tr w:rsidR="00203363" w:rsidRPr="00173AA4" w14:paraId="01ED24E9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EDD6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0B7A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Funkcja określająca próg RA/RV/LV i automatycznie dopasowująca parametry stymulacji do zamierzonego progu stymulacji</w:t>
            </w:r>
          </w:p>
        </w:tc>
      </w:tr>
      <w:tr w:rsidR="00203363" w:rsidRPr="00173AA4" w14:paraId="0769AA8B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AD1B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8999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Możliwość stymulacji lewokomorowej (LV) bipolarnie pomiędzy końcówką elektr</w:t>
            </w:r>
            <w:r w:rsidRPr="00173AA4">
              <w:rPr>
                <w:rFonts w:eastAsia="Calibri"/>
                <w:sz w:val="22"/>
                <w:szCs w:val="22"/>
              </w:rPr>
              <w:t>ody LV i pierścieniem elektrody prawokomorowej (RV)</w:t>
            </w:r>
          </w:p>
        </w:tc>
      </w:tr>
    </w:tbl>
    <w:p w14:paraId="18A3C0FF" w14:textId="77777777" w:rsidR="00203363" w:rsidRPr="00173AA4" w:rsidRDefault="00203363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5D2FBC65" w14:textId="77777777" w:rsidR="00203363" w:rsidRPr="00173AA4" w:rsidRDefault="00173AA4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  <w:r w:rsidRPr="00173AA4">
        <w:rPr>
          <w:rFonts w:eastAsia="Calibri"/>
          <w:b/>
          <w:bCs/>
          <w:sz w:val="22"/>
          <w:szCs w:val="22"/>
        </w:rPr>
        <w:t>Tabela nr 4</w:t>
      </w:r>
    </w:p>
    <w:tbl>
      <w:tblPr>
        <w:tblW w:w="14604" w:type="dxa"/>
        <w:tblInd w:w="99" w:type="dxa"/>
        <w:tblLook w:val="0000" w:firstRow="0" w:lastRow="0" w:firstColumn="0" w:lastColumn="0" w:noHBand="0" w:noVBand="0"/>
      </w:tblPr>
      <w:tblGrid>
        <w:gridCol w:w="596"/>
        <w:gridCol w:w="14008"/>
      </w:tblGrid>
      <w:tr w:rsidR="00203363" w:rsidRPr="00173AA4" w14:paraId="1BA5A7A5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4CA8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73F7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PARAMETRY GRANICZNE WYMAGALNE – KARDIOWERTER-DEFIBRYLATOR (ICDDR, CRTD) Z BEZPRZEWODOWĄ KOMUNIKACJĄ Z PROGRAMATOREM I Z ŁĄCZNIKIEM DF4</w:t>
            </w:r>
          </w:p>
        </w:tc>
      </w:tr>
      <w:tr w:rsidR="00203363" w:rsidRPr="00173AA4" w14:paraId="4C8A5AC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2169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8307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Dopuszczony do badań MRI 1,5 T</w:t>
            </w:r>
          </w:p>
        </w:tc>
      </w:tr>
      <w:tr w:rsidR="00203363" w:rsidRPr="00173AA4" w14:paraId="02E380E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E605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3F56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Żywotność kardiowertera-defibrylatora min. 5 lat ( nastawy nominalne)</w:t>
            </w:r>
          </w:p>
        </w:tc>
      </w:tr>
      <w:tr w:rsidR="00203363" w:rsidRPr="00173AA4" w14:paraId="4AFC86A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4D19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ABD9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Waga poniżej 87 g</w:t>
            </w:r>
          </w:p>
        </w:tc>
      </w:tr>
      <w:tr w:rsidR="00203363" w:rsidRPr="00173AA4" w14:paraId="3FD3A84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F1A3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D7CC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Rok produkcji nie wcześniej niż 2020</w:t>
            </w:r>
          </w:p>
        </w:tc>
      </w:tr>
      <w:tr w:rsidR="00203363" w:rsidRPr="00173AA4" w14:paraId="30AD209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1066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FA03" w14:textId="77777777" w:rsidR="00203363" w:rsidRPr="00173AA4" w:rsidRDefault="00173AA4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Energia defibrylacji 35 J lub więcej</w:t>
            </w:r>
          </w:p>
        </w:tc>
      </w:tr>
      <w:tr w:rsidR="00203363" w:rsidRPr="00173AA4" w14:paraId="7871AAC8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9F49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A557" w14:textId="77777777" w:rsidR="00203363" w:rsidRPr="00173AA4" w:rsidRDefault="00173AA4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Rozpoznawanie arytmii min. 3 typy ( VF, VT, FVT)</w:t>
            </w:r>
          </w:p>
        </w:tc>
      </w:tr>
      <w:tr w:rsidR="00203363" w:rsidRPr="00173AA4" w14:paraId="669D00D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B2FE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8953" w14:textId="77777777" w:rsidR="00203363" w:rsidRPr="00173AA4" w:rsidRDefault="00173AA4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Terapia </w:t>
            </w:r>
            <w:r w:rsidRPr="00173AA4">
              <w:rPr>
                <w:rFonts w:eastAsia="Calibri"/>
                <w:sz w:val="22"/>
                <w:szCs w:val="22"/>
              </w:rPr>
              <w:t>antyarytmiczna min. 2 typy, w tym ATP w strefie VF</w:t>
            </w:r>
          </w:p>
        </w:tc>
      </w:tr>
      <w:tr w:rsidR="00203363" w:rsidRPr="00173AA4" w14:paraId="5EF7C03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B06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AAF9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prawokomorowa – co najmniej w zakresie 1,0 – 7,5 mV</w:t>
            </w:r>
          </w:p>
        </w:tc>
      </w:tr>
      <w:tr w:rsidR="00203363" w:rsidRPr="00173AA4" w14:paraId="20FC01DC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BD53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F8D5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lewokomorowa – co najmniej w zakresie 1,0 – 7,5 mV</w:t>
            </w:r>
          </w:p>
        </w:tc>
      </w:tr>
      <w:tr w:rsidR="00203363" w:rsidRPr="00173AA4" w14:paraId="01D9810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1FC6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DA60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przedsionkowa – co najmniej w zakresie 0,5 – 4,0 mV</w:t>
            </w:r>
          </w:p>
        </w:tc>
      </w:tr>
      <w:tr w:rsidR="00203363" w:rsidRPr="00173AA4" w14:paraId="25C34F8C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94AD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62C1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Czas refrakcji przedsionkowej -  Auto PVARP</w:t>
            </w:r>
          </w:p>
        </w:tc>
      </w:tr>
      <w:tr w:rsidR="00203363" w:rsidRPr="00173AA4" w14:paraId="69C81EF5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61A2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7166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Możliwość programowania opóźnienia V-V</w:t>
            </w:r>
          </w:p>
        </w:tc>
      </w:tr>
      <w:tr w:rsidR="00203363" w:rsidRPr="00173AA4" w14:paraId="18E1454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9317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BD63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Możliwość niezależnego programowania parametrów stymulacji dla lewej i prawej komory</w:t>
            </w:r>
          </w:p>
        </w:tc>
      </w:tr>
      <w:tr w:rsidR="00203363" w:rsidRPr="00173AA4" w14:paraId="5CF122B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6A4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6728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Algorytm zapewniający terapię resynchronizującą w obecności własnych pobu</w:t>
            </w:r>
            <w:r w:rsidRPr="00173AA4">
              <w:rPr>
                <w:rFonts w:eastAsia="Calibri"/>
                <w:sz w:val="22"/>
                <w:szCs w:val="22"/>
              </w:rPr>
              <w:t>dzeń serca</w:t>
            </w:r>
          </w:p>
        </w:tc>
      </w:tr>
      <w:tr w:rsidR="00203363" w:rsidRPr="00173AA4" w14:paraId="00DA2C0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1D92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3D23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Funkcja określająca próg RA/RV/LV i automatycznie dopasowująca parametry stymulacji do zamierzonego progu stymulacji</w:t>
            </w:r>
          </w:p>
        </w:tc>
      </w:tr>
      <w:tr w:rsidR="00203363" w:rsidRPr="00173AA4" w14:paraId="5B2394A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BB60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24C0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Możliwość stymulacji lewokomorowej (LV) bipolarnie pomiędzy końcówką elektrody LV i pierścieniem elektrody </w:t>
            </w:r>
            <w:r w:rsidRPr="00173AA4">
              <w:rPr>
                <w:rFonts w:eastAsia="Calibri"/>
                <w:sz w:val="22"/>
                <w:szCs w:val="22"/>
              </w:rPr>
              <w:t>prawokomorowej lub  coilem (RV)</w:t>
            </w:r>
          </w:p>
        </w:tc>
      </w:tr>
    </w:tbl>
    <w:p w14:paraId="7F0A4EEF" w14:textId="77777777" w:rsidR="00203363" w:rsidRPr="00173AA4" w:rsidRDefault="00203363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14:paraId="49833497" w14:textId="77777777" w:rsidR="00203363" w:rsidRPr="00173AA4" w:rsidRDefault="00173AA4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173AA4">
        <w:rPr>
          <w:rFonts w:eastAsia="Calibri"/>
          <w:b/>
          <w:bCs/>
          <w:sz w:val="22"/>
          <w:szCs w:val="22"/>
        </w:rPr>
        <w:t>Tabela nr 5</w:t>
      </w:r>
    </w:p>
    <w:tbl>
      <w:tblPr>
        <w:tblW w:w="14565" w:type="dxa"/>
        <w:tblInd w:w="99" w:type="dxa"/>
        <w:tblLook w:val="0000" w:firstRow="0" w:lastRow="0" w:firstColumn="0" w:lastColumn="0" w:noHBand="0" w:noVBand="0"/>
      </w:tblPr>
      <w:tblGrid>
        <w:gridCol w:w="596"/>
        <w:gridCol w:w="6512"/>
        <w:gridCol w:w="7457"/>
      </w:tblGrid>
      <w:tr w:rsidR="00203363" w:rsidRPr="00173AA4" w14:paraId="0FF42B71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51CE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3A95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PARAMETRY GRANICZNE WYMAGALNE – ELEKTRODY I CEWNIKI WPROWADZAJĄCE ELEKTRODĘ DO PĘCZKA HISA; ELEKTRODY SENSE/PACE DO STYMULACJI PRAWEJ KOMORY I PRAWEGO PRZEDSIONKA</w:t>
            </w:r>
          </w:p>
        </w:tc>
      </w:tr>
      <w:tr w:rsidR="00203363" w:rsidRPr="00173AA4" w14:paraId="3A7F888D" w14:textId="77777777">
        <w:trPr>
          <w:trHeight w:val="454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423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 xml:space="preserve">Elektrody sense/pace do </w:t>
            </w:r>
            <w:r w:rsidRPr="00173AA4">
              <w:rPr>
                <w:rFonts w:eastAsia="Calibri"/>
                <w:b/>
                <w:sz w:val="22"/>
                <w:szCs w:val="22"/>
              </w:rPr>
              <w:t>stymulacji prawej komory i prawego przedsionka</w:t>
            </w:r>
          </w:p>
        </w:tc>
      </w:tr>
      <w:tr w:rsidR="00203363" w:rsidRPr="00173AA4" w14:paraId="4E491D2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63E3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CD11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Polarność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B13B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Dwubiegunowa</w:t>
            </w:r>
          </w:p>
        </w:tc>
      </w:tr>
      <w:tr w:rsidR="00203363" w:rsidRPr="00173AA4" w14:paraId="1220FC1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DFE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2AA9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Mocowanie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6065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Bierne lub czynne do wyboru przez Zamawiającego</w:t>
            </w:r>
          </w:p>
        </w:tc>
      </w:tr>
      <w:tr w:rsidR="00203363" w:rsidRPr="00173AA4" w14:paraId="2165401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48A2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3F9F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Kształt elektrody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AF9E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Proste lub J-kształtne do wyboru przez Zamawiającego</w:t>
            </w:r>
          </w:p>
        </w:tc>
      </w:tr>
      <w:tr w:rsidR="00203363" w:rsidRPr="00173AA4" w14:paraId="42D61EE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0686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128D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Długość (cm)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9D2F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Do wyboru przez </w:t>
            </w:r>
            <w:r w:rsidRPr="00173AA4">
              <w:rPr>
                <w:rFonts w:eastAsia="Calibri"/>
                <w:sz w:val="22"/>
                <w:szCs w:val="22"/>
              </w:rPr>
              <w:t>Zamawiającego  minimum 52 cm</w:t>
            </w:r>
          </w:p>
        </w:tc>
      </w:tr>
      <w:tr w:rsidR="00203363" w:rsidRPr="00173AA4" w14:paraId="5827344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E72D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7FF8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Rodzaj izolacji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FFAC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Silikon lub poliuretan</w:t>
            </w:r>
          </w:p>
        </w:tc>
      </w:tr>
      <w:tr w:rsidR="00203363" w:rsidRPr="00173AA4" w14:paraId="0C0F914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D2D1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8C05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Wydzielanie sterydów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6B78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TAK</w:t>
            </w:r>
          </w:p>
        </w:tc>
      </w:tr>
      <w:tr w:rsidR="00203363" w:rsidRPr="00173AA4" w14:paraId="5374B64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5B4A6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2C4F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Dopuszczenia do badań MRI 1,5 T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8AAC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TAK</w:t>
            </w:r>
          </w:p>
        </w:tc>
      </w:tr>
      <w:tr w:rsidR="00203363" w:rsidRPr="00173AA4" w14:paraId="509CCEA5" w14:textId="77777777">
        <w:trPr>
          <w:trHeight w:val="454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F0A5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Elektrody do stymulacji lewej komory</w:t>
            </w:r>
          </w:p>
        </w:tc>
      </w:tr>
      <w:tr w:rsidR="00203363" w:rsidRPr="00173AA4" w14:paraId="7E42BBE7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6E9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E70D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Elektrody do LV minimum  3 typy pro MRI</w:t>
            </w:r>
          </w:p>
        </w:tc>
      </w:tr>
      <w:tr w:rsidR="00203363" w:rsidRPr="00173AA4" w14:paraId="37DD7D2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997B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FA97" w14:textId="36909313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Elektrody do LV typu </w:t>
            </w:r>
            <w:r w:rsidRPr="00173AA4">
              <w:rPr>
                <w:rFonts w:eastAsia="Calibri"/>
                <w:sz w:val="22"/>
                <w:szCs w:val="22"/>
              </w:rPr>
              <w:t>„over-the-wire” do wyboru</w:t>
            </w:r>
            <w:r>
              <w:rPr>
                <w:rFonts w:eastAsia="Calibri"/>
                <w:sz w:val="22"/>
                <w:szCs w:val="22"/>
              </w:rPr>
              <w:t xml:space="preserve"> przez Zamawiającego</w:t>
            </w:r>
            <w:r w:rsidRPr="00173AA4">
              <w:rPr>
                <w:rFonts w:eastAsia="Calibri"/>
                <w:sz w:val="22"/>
                <w:szCs w:val="22"/>
              </w:rPr>
              <w:t>, pro MRI</w:t>
            </w:r>
          </w:p>
        </w:tc>
      </w:tr>
      <w:tr w:rsidR="00203363" w:rsidRPr="00173AA4" w14:paraId="7AFE8DA1" w14:textId="77777777">
        <w:trPr>
          <w:trHeight w:val="454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E6D0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Elektrody do stymulacji pęczka Hisa</w:t>
            </w:r>
          </w:p>
        </w:tc>
      </w:tr>
      <w:tr w:rsidR="00203363" w:rsidRPr="00173AA4" w14:paraId="744254D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520D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7A3E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Elektroda o średnicy poniżej 5,6  Fr </w:t>
            </w:r>
          </w:p>
        </w:tc>
      </w:tr>
      <w:tr w:rsidR="00203363" w:rsidRPr="00173AA4" w14:paraId="305C08A7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B94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3FD8" w14:textId="63ED8B41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 długości elektrod do wyboru</w:t>
            </w:r>
            <w:r>
              <w:rPr>
                <w:rFonts w:eastAsia="Calibri"/>
                <w:sz w:val="22"/>
                <w:szCs w:val="22"/>
              </w:rPr>
              <w:t xml:space="preserve"> przez Zamawiającego</w:t>
            </w:r>
          </w:p>
        </w:tc>
      </w:tr>
      <w:tr w:rsidR="00203363" w:rsidRPr="00173AA4" w14:paraId="3E3279A8" w14:textId="77777777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B792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521F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Element mocowania wkrętaka</w:t>
            </w:r>
          </w:p>
        </w:tc>
      </w:tr>
      <w:tr w:rsidR="00203363" w:rsidRPr="00173AA4" w14:paraId="16246665" w14:textId="77777777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E86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0D4E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Dopuszczenia do badań MRI 1,5 T</w:t>
            </w:r>
          </w:p>
        </w:tc>
      </w:tr>
      <w:tr w:rsidR="00203363" w:rsidRPr="00173AA4" w14:paraId="0FD65CAC" w14:textId="77777777">
        <w:trPr>
          <w:trHeight w:val="175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EA51" w14:textId="77777777" w:rsidR="00203363" w:rsidRPr="00173AA4" w:rsidRDefault="00203363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2C1CCAF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 xml:space="preserve">Cewniki do wprowadzania </w:t>
            </w:r>
            <w:r w:rsidRPr="00173AA4">
              <w:rPr>
                <w:rFonts w:eastAsia="Calibri"/>
                <w:b/>
                <w:sz w:val="22"/>
                <w:szCs w:val="22"/>
              </w:rPr>
              <w:t>elektrod do pęczka Hisa</w:t>
            </w:r>
          </w:p>
        </w:tc>
      </w:tr>
      <w:tr w:rsidR="00203363" w:rsidRPr="00173AA4" w14:paraId="3D189D08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F925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BEEF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Dostępnych 3  krzywizny  cewnika  i  dwie długości</w:t>
            </w:r>
          </w:p>
        </w:tc>
      </w:tr>
    </w:tbl>
    <w:p w14:paraId="744D1D4F" w14:textId="77777777" w:rsidR="00203363" w:rsidRPr="00173AA4" w:rsidRDefault="00203363">
      <w:pPr>
        <w:rPr>
          <w:rFonts w:eastAsia="Calibri"/>
          <w:sz w:val="22"/>
          <w:szCs w:val="22"/>
        </w:rPr>
      </w:pPr>
    </w:p>
    <w:p w14:paraId="4D6A64FF" w14:textId="77777777" w:rsidR="00203363" w:rsidRPr="00173AA4" w:rsidRDefault="00203363">
      <w:pPr>
        <w:rPr>
          <w:rFonts w:eastAsia="Calibri"/>
          <w:sz w:val="22"/>
          <w:szCs w:val="22"/>
        </w:rPr>
      </w:pPr>
    </w:p>
    <w:p w14:paraId="05B169E0" w14:textId="77777777" w:rsidR="00203363" w:rsidRPr="00173AA4" w:rsidRDefault="00203363">
      <w:pPr>
        <w:rPr>
          <w:rFonts w:eastAsia="Calibri"/>
          <w:sz w:val="22"/>
          <w:szCs w:val="22"/>
        </w:rPr>
      </w:pPr>
    </w:p>
    <w:p w14:paraId="023764AF" w14:textId="68B9F069" w:rsidR="00203363" w:rsidRPr="00173AA4" w:rsidRDefault="00173AA4">
      <w:pPr>
        <w:tabs>
          <w:tab w:val="left" w:pos="225"/>
          <w:tab w:val="left" w:pos="426"/>
          <w:tab w:val="left" w:pos="435"/>
          <w:tab w:val="left" w:pos="465"/>
          <w:tab w:val="left" w:pos="720"/>
        </w:tabs>
        <w:ind w:left="45"/>
        <w:jc w:val="both"/>
        <w:rPr>
          <w:sz w:val="22"/>
          <w:szCs w:val="22"/>
        </w:rPr>
      </w:pPr>
      <w:r w:rsidRPr="00173AA4">
        <w:rPr>
          <w:rFonts w:eastAsia="Calibri"/>
          <w:b/>
          <w:bCs/>
          <w:color w:val="000000" w:themeColor="text1"/>
          <w:sz w:val="22"/>
          <w:szCs w:val="22"/>
        </w:rPr>
        <w:t xml:space="preserve">7.  Wykonawca oferuje  realizację  niniejszego  zadania  za  cenę </w:t>
      </w:r>
      <w:r w:rsidRPr="00173AA4">
        <w:rPr>
          <w:rFonts w:eastAsia="Calibri"/>
          <w:b/>
          <w:bCs/>
          <w:color w:val="000000" w:themeColor="text1"/>
          <w:sz w:val="22"/>
          <w:szCs w:val="22"/>
        </w:rPr>
        <w:t>..................................................................złotych, słownie złotych:.......................................................</w:t>
      </w:r>
      <w:r w:rsidRPr="00173AA4">
        <w:rPr>
          <w:rFonts w:eastAsia="Calibri"/>
          <w:b/>
          <w:bCs/>
          <w:color w:val="000000" w:themeColor="text1"/>
          <w:sz w:val="22"/>
          <w:szCs w:val="22"/>
        </w:rPr>
        <w:t>....................................................................</w:t>
      </w:r>
      <w:r w:rsidRPr="00173AA4">
        <w:rPr>
          <w:rFonts w:eastAsia="Calibri"/>
          <w:b/>
          <w:bCs/>
          <w:color w:val="000000" w:themeColor="text1"/>
          <w:sz w:val="22"/>
          <w:szCs w:val="22"/>
        </w:rPr>
        <w:t>.............………….., zgodnie</w:t>
      </w:r>
      <w:r w:rsidRPr="00173AA4">
        <w:rPr>
          <w:rFonts w:eastAsia="Calibri"/>
          <w:b/>
          <w:bCs/>
          <w:color w:val="000000" w:themeColor="text1"/>
          <w:sz w:val="22"/>
          <w:szCs w:val="22"/>
        </w:rPr>
        <w:t xml:space="preserve">  z  następującą</w:t>
      </w:r>
      <w:r w:rsidRPr="00173AA4">
        <w:rPr>
          <w:rFonts w:eastAsia="Calibri"/>
          <w:b/>
          <w:bCs/>
          <w:color w:val="FF0000"/>
          <w:sz w:val="22"/>
          <w:szCs w:val="22"/>
        </w:rPr>
        <w:t xml:space="preserve"> </w:t>
      </w:r>
      <w:r w:rsidRPr="00173AA4">
        <w:rPr>
          <w:rFonts w:eastAsia="Calibri"/>
          <w:b/>
          <w:bCs/>
          <w:color w:val="000000" w:themeColor="text1"/>
          <w:sz w:val="22"/>
          <w:szCs w:val="22"/>
        </w:rPr>
        <w:t xml:space="preserve">  kalkulacją :</w:t>
      </w:r>
    </w:p>
    <w:p w14:paraId="43F8B5E8" w14:textId="77777777" w:rsidR="00203363" w:rsidRPr="00173AA4" w:rsidRDefault="00203363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37676D48" w14:textId="77777777" w:rsidR="00203363" w:rsidRPr="00173AA4" w:rsidRDefault="00173AA4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173AA4">
        <w:rPr>
          <w:rFonts w:eastAsia="Calibri"/>
          <w:b/>
          <w:bCs/>
          <w:sz w:val="22"/>
          <w:szCs w:val="22"/>
        </w:rPr>
        <w:t>Tabela nr 6</w:t>
      </w:r>
    </w:p>
    <w:tbl>
      <w:tblPr>
        <w:tblW w:w="15120" w:type="dxa"/>
        <w:tblInd w:w="-343" w:type="dxa"/>
        <w:tblLook w:val="0000" w:firstRow="0" w:lastRow="0" w:firstColumn="0" w:lastColumn="0" w:noHBand="0" w:noVBand="0"/>
      </w:tblPr>
      <w:tblGrid>
        <w:gridCol w:w="587"/>
        <w:gridCol w:w="3840"/>
        <w:gridCol w:w="795"/>
        <w:gridCol w:w="1078"/>
        <w:gridCol w:w="1464"/>
        <w:gridCol w:w="1486"/>
        <w:gridCol w:w="1125"/>
        <w:gridCol w:w="1432"/>
        <w:gridCol w:w="1592"/>
        <w:gridCol w:w="1721"/>
      </w:tblGrid>
      <w:tr w:rsidR="00203363" w:rsidRPr="00173AA4" w14:paraId="7BAD047E" w14:textId="77777777">
        <w:trPr>
          <w:trHeight w:val="8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417E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54C8D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8587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Jedno -stka miary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D70BF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Ilość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2E06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15F78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Wartość netto</w:t>
            </w:r>
          </w:p>
          <w:p w14:paraId="3CD8366A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6= 4 x 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66B6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Stawka VAT 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24AA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Cena jednostkowa brutto</w:t>
            </w:r>
          </w:p>
          <w:p w14:paraId="49A471B6" w14:textId="5DA8ACFE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 xml:space="preserve">8= </w:t>
            </w:r>
            <w:r>
              <w:rPr>
                <w:rFonts w:eastAsia="Calibri"/>
                <w:b/>
                <w:sz w:val="22"/>
                <w:szCs w:val="22"/>
              </w:rPr>
              <w:t>9</w:t>
            </w:r>
            <w:r w:rsidRPr="00173AA4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/4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38CB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 xml:space="preserve">Wartość </w:t>
            </w:r>
            <w:r w:rsidRPr="00173AA4">
              <w:rPr>
                <w:rFonts w:eastAsia="Calibri"/>
                <w:b/>
                <w:sz w:val="22"/>
                <w:szCs w:val="22"/>
              </w:rPr>
              <w:t>brutto</w:t>
            </w:r>
          </w:p>
          <w:p w14:paraId="77AEB03D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9 = 6 + 7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14F7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PRODUCENT/  Nazwa własna lub inne określenie identyfikujące wyrób w sposób jednoznaczny, np. numer katalogowy</w:t>
            </w:r>
          </w:p>
        </w:tc>
      </w:tr>
      <w:tr w:rsidR="00203363" w:rsidRPr="00173AA4" w14:paraId="7250BD4D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261E4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3515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2486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4DD81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79E0" w14:textId="77777777" w:rsidR="00203363" w:rsidRPr="00173AA4" w:rsidRDefault="00173AA4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6250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6C07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F47FF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DA5A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AF0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10</w:t>
            </w:r>
          </w:p>
        </w:tc>
      </w:tr>
      <w:tr w:rsidR="00203363" w:rsidRPr="00173AA4" w14:paraId="5D3930A2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B21F2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  <w:p w14:paraId="74D20060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5D4F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Stymulator dwujamowy DDDR dopuszczony do badań  MRI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720C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01BD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7F29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F1704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2ED76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AF31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D725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994E" w14:textId="77777777" w:rsidR="00203363" w:rsidRPr="00173AA4" w:rsidRDefault="002033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03363" w:rsidRPr="00173AA4" w14:paraId="2E9535B6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94E2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  <w:p w14:paraId="355BA0BB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FEE0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lastRenderedPageBreak/>
              <w:t xml:space="preserve">Stymulator </w:t>
            </w:r>
            <w:r w:rsidRPr="00173AA4">
              <w:rPr>
                <w:rFonts w:eastAsia="Calibri"/>
                <w:sz w:val="22"/>
                <w:szCs w:val="22"/>
              </w:rPr>
              <w:t xml:space="preserve">jednojamowy SSIR </w:t>
            </w:r>
            <w:r w:rsidRPr="00173AA4">
              <w:rPr>
                <w:rFonts w:eastAsia="Calibri"/>
                <w:sz w:val="22"/>
                <w:szCs w:val="22"/>
              </w:rPr>
              <w:lastRenderedPageBreak/>
              <w:t>dopuszczony do badań  MRI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BA227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896A5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281C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790DD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4E32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9AD2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4F24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04A6" w14:textId="77777777" w:rsidR="00203363" w:rsidRPr="00173AA4" w:rsidRDefault="002033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03363" w:rsidRPr="00173AA4" w14:paraId="209714A3" w14:textId="77777777">
        <w:trPr>
          <w:trHeight w:val="7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A660E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3.</w:t>
            </w:r>
          </w:p>
          <w:p w14:paraId="3469DFE2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CBEAECD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4D62D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Elektrody  stymulacyjne kompatybilne z MRI długości 52 do 60 cm o aktywnej fiksacji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93ECF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6975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9AAC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AB5A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60A0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0DE86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9304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0692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62B9029C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85F5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4.</w:t>
            </w:r>
          </w:p>
          <w:p w14:paraId="0BC2F28E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F04D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Stymulator resynchronizujący  CRT-P z elektodą LV 2 polową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9516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4208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3354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5F242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BB886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D1C2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DA97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A7E7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157C667D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15A0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5.</w:t>
            </w:r>
          </w:p>
          <w:p w14:paraId="74989E19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61268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Elektroda OTW - 2 polowa do stymulacji lewej  komory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D3DC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5B9D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F74D3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6D83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1089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185C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4AEE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5598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4BF78E80" w14:textId="77777777">
        <w:trPr>
          <w:trHeight w:val="6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7AB6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6.</w:t>
            </w:r>
          </w:p>
          <w:p w14:paraId="6F9485E2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FE13347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8EE27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Elektroda dedykowana do   stymulacji  pęczka Hisa aktywna fixacja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53352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B306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A5AE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B609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6F75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9C79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6D95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9346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46B5876A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B12E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7.</w:t>
            </w:r>
          </w:p>
          <w:p w14:paraId="14F430CB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700919E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BDF4B3D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65247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Zestaw cewników do  wprowadzania elektrody do zatoki  wieńcowej wraz z nożykiem do </w:t>
            </w:r>
            <w:r w:rsidRPr="00173AA4">
              <w:rPr>
                <w:rFonts w:eastAsia="Calibri"/>
                <w:sz w:val="22"/>
                <w:szCs w:val="22"/>
              </w:rPr>
              <w:t>rozcinania cewnika igłą i prowadnikiem 0,032-0,035"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F5605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CAC5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AFF2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C295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CF02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B4363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07A1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7D15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5B81FB3D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8BFDB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8.</w:t>
            </w:r>
          </w:p>
          <w:p w14:paraId="7984FFEF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E5B69AF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3F25424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2929C67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D870584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7A96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Zestaw cewników  o stałej krzywiźnie  do  wprowadzania elektrody   w okolicę pęczka Hisa -wraz z nożykiem do rozcinania cewnika igłą i prowadnikiem 0,032-0,035"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99F8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191E4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A6A7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31CD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7D35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3E21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7D11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9912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62903ADE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039BD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9.</w:t>
            </w:r>
          </w:p>
          <w:p w14:paraId="4C03D4B0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3349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Kardiowerter defibrylator dwujamowy DF4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5F11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106E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0C2D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E75F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6343B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E73B4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AA0A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1FF9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0325B421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F4551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10.</w:t>
            </w:r>
          </w:p>
          <w:p w14:paraId="7A831920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267E5A0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6E0EE7D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E29F033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9F0B69B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4FAC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Kardiowerter-defibrylator resynchronizujący DF4 /IS1 kompatybilny z elektrodą do stymulacji lewej komory dwu polową  z dopuszczeniem do badań MRI </w:t>
            </w:r>
          </w:p>
          <w:p w14:paraId="74EF3A85" w14:textId="77777777" w:rsidR="00203363" w:rsidRPr="00173AA4" w:rsidRDefault="002033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F3A3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36D3D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7966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3FC1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2B90F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26E82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4706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63D6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23C6C30B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C0FFB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11.</w:t>
            </w:r>
          </w:p>
          <w:p w14:paraId="2A7E00A8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E9CC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Elektroda do kardiowersji-defibrylacji  jednokoilowa DF4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1CDC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1763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075C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1876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17A5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8F84C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500E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F7C2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3A889F89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3040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12.</w:t>
            </w:r>
          </w:p>
          <w:p w14:paraId="6288C404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4B335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Cewnik </w:t>
            </w:r>
            <w:r w:rsidRPr="00173AA4">
              <w:rPr>
                <w:rFonts w:eastAsia="Calibri"/>
                <w:sz w:val="22"/>
                <w:szCs w:val="22"/>
              </w:rPr>
              <w:t>balonowy do kontrastowania zatoki wieńcowej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C55C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0A60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E84E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EA9A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EFEF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836E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0A78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92EE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2538B05A" w14:textId="77777777">
        <w:trPr>
          <w:trHeight w:val="96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13E7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1432F" w14:textId="77777777" w:rsidR="00203363" w:rsidRPr="00173AA4" w:rsidRDefault="00173AA4">
            <w:pPr>
              <w:jc w:val="right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 xml:space="preserve">RAZEM : 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39BF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2F56D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x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5AC6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214B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F909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x</w:t>
            </w:r>
          </w:p>
        </w:tc>
      </w:tr>
    </w:tbl>
    <w:p w14:paraId="713EE6A4" w14:textId="137BAFEB" w:rsidR="00203363" w:rsidRPr="00173AA4" w:rsidRDefault="00203363">
      <w:pPr>
        <w:rPr>
          <w:sz w:val="22"/>
          <w:szCs w:val="22"/>
        </w:rPr>
      </w:pPr>
    </w:p>
    <w:p w14:paraId="15231100" w14:textId="77777777" w:rsidR="00203363" w:rsidRPr="00173AA4" w:rsidRDefault="00203363">
      <w:pPr>
        <w:rPr>
          <w:sz w:val="22"/>
          <w:szCs w:val="22"/>
        </w:rPr>
      </w:pPr>
    </w:p>
    <w:sectPr w:rsidR="00203363" w:rsidRPr="00173AA4">
      <w:pgSz w:w="16838" w:h="11906" w:orient="landscape"/>
      <w:pgMar w:top="1134" w:right="1418" w:bottom="1134" w:left="1418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0962"/>
    <w:multiLevelType w:val="multilevel"/>
    <w:tmpl w:val="4580A4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AF2C5B"/>
    <w:multiLevelType w:val="multilevel"/>
    <w:tmpl w:val="B1885A9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363"/>
    <w:rsid w:val="00173AA4"/>
    <w:rsid w:val="0020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F344"/>
  <w15:docId w15:val="{D9DEF401-7619-4B46-8318-6AE789A1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kstpodstawowywcity31">
    <w:name w:val="Tekst podstawowy wcięty 31"/>
    <w:basedOn w:val="Normalny"/>
    <w:qFormat/>
    <w:pPr>
      <w:ind w:left="708"/>
    </w:pPr>
    <w:rPr>
      <w:sz w:val="28"/>
      <w:lang w:val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1230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Zamówienia Publiczne</cp:lastModifiedBy>
  <cp:revision>18</cp:revision>
  <dcterms:created xsi:type="dcterms:W3CDTF">2021-07-01T10:16:00Z</dcterms:created>
  <dcterms:modified xsi:type="dcterms:W3CDTF">2021-07-01T10:24:00Z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