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697CCB" w:rsidRPr="0075541D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697CCB" w:rsidRPr="00BF3CF7">
        <w:rPr>
          <w:rFonts w:ascii="Tahoma" w:hAnsi="Tahoma" w:cs="Tahoma"/>
        </w:rPr>
        <w:t>t.j. Dz. U. z 20</w:t>
      </w:r>
      <w:r w:rsidR="00697CCB">
        <w:rPr>
          <w:rFonts w:ascii="Tahoma" w:hAnsi="Tahoma" w:cs="Tahoma"/>
        </w:rPr>
        <w:t>21</w:t>
      </w:r>
      <w:r w:rsidR="00697CCB" w:rsidRPr="00BF3CF7">
        <w:rPr>
          <w:rFonts w:ascii="Tahoma" w:hAnsi="Tahoma" w:cs="Tahoma"/>
        </w:rPr>
        <w:t xml:space="preserve"> r., poz. </w:t>
      </w:r>
      <w:r w:rsidR="00697CC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697CCB" w:rsidRPr="00BF3CF7">
        <w:rPr>
          <w:rFonts w:ascii="Tahoma" w:hAnsi="Tahoma" w:cs="Tahoma"/>
        </w:rPr>
        <w:t>Dz. U. z 20</w:t>
      </w:r>
      <w:r w:rsidR="00697CCB">
        <w:rPr>
          <w:rFonts w:ascii="Tahoma" w:hAnsi="Tahoma" w:cs="Tahoma"/>
        </w:rPr>
        <w:t>21</w:t>
      </w:r>
      <w:r w:rsidR="00697CCB" w:rsidRPr="00BF3CF7">
        <w:rPr>
          <w:rFonts w:ascii="Tahoma" w:hAnsi="Tahoma" w:cs="Tahoma"/>
        </w:rPr>
        <w:t>r., poz. 1</w:t>
      </w:r>
      <w:r w:rsidR="00697CCB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983ED4" w:rsidRPr="001021D6" w:rsidRDefault="0063473F" w:rsidP="00983ED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710B2C">
        <w:rPr>
          <w:rFonts w:ascii="Tahoma" w:hAnsi="Tahoma" w:cs="Tahoma"/>
        </w:rPr>
        <w:t xml:space="preserve">udzielanie </w:t>
      </w:r>
      <w:bookmarkStart w:id="1" w:name="__DdeLink__987_1111369857"/>
      <w:r w:rsidR="00710B2C">
        <w:rPr>
          <w:rFonts w:ascii="Tahoma" w:hAnsi="Tahoma" w:cs="Tahoma"/>
        </w:rPr>
        <w:t xml:space="preserve">świadczeń zdrowotnych (również w stanach nadzwyczajnych) </w:t>
      </w:r>
      <w:r w:rsidR="001021D6" w:rsidRPr="001021D6">
        <w:rPr>
          <w:rFonts w:ascii="Tahoma" w:hAnsi="Tahoma" w:cs="Tahoma"/>
        </w:rPr>
        <w:t>polegających na ratowaniu, przywracaniu i poprawie zdro</w:t>
      </w:r>
      <w:r w:rsidR="00710B2C">
        <w:rPr>
          <w:rFonts w:ascii="Tahoma" w:hAnsi="Tahoma" w:cs="Tahoma"/>
        </w:rPr>
        <w:t xml:space="preserve">wia pacjentów w zakresie </w:t>
      </w:r>
      <w:r w:rsidR="00697CCB">
        <w:rPr>
          <w:rFonts w:ascii="Tahoma" w:hAnsi="Tahoma" w:cs="Tahoma"/>
        </w:rPr>
        <w:t>kardiologii</w:t>
      </w:r>
      <w:r w:rsidR="00051BDF">
        <w:rPr>
          <w:rFonts w:ascii="Tahoma" w:hAnsi="Tahoma" w:cs="Tahoma"/>
        </w:rPr>
        <w:t xml:space="preserve"> dziecięcej w Oddziałach </w:t>
      </w:r>
      <w:r w:rsidR="001021D6" w:rsidRPr="001021D6">
        <w:rPr>
          <w:rFonts w:ascii="Tahoma" w:hAnsi="Tahoma" w:cs="Tahoma"/>
        </w:rPr>
        <w:t xml:space="preserve">Szpitala Uniwersyteckiego im. Karola Marcinkowskiego w Zielonej Górze sp. z o. o. </w:t>
      </w:r>
    </w:p>
    <w:bookmarkEnd w:id="0"/>
    <w:p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C2E63" w:rsidRDefault="007C2E6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983ED4">
        <w:rPr>
          <w:rFonts w:ascii="Tahoma" w:hAnsi="Tahoma" w:cs="Tahoma"/>
          <w:b/>
        </w:rPr>
        <w:t>października</w:t>
      </w:r>
      <w:r w:rsidR="002D6C5B">
        <w:rPr>
          <w:rFonts w:ascii="Tahoma" w:hAnsi="Tahoma" w:cs="Tahoma"/>
          <w:b/>
        </w:rPr>
        <w:t xml:space="preserve"> 20</w:t>
      </w:r>
      <w:r w:rsidR="00697CCB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83ED4">
        <w:rPr>
          <w:rFonts w:ascii="Tahoma" w:hAnsi="Tahoma" w:cs="Tahoma"/>
          <w:b/>
          <w:color w:val="000000"/>
        </w:rPr>
        <w:t>30 września</w:t>
      </w:r>
      <w:r w:rsidR="002D6C5B" w:rsidRPr="002D6C5B">
        <w:rPr>
          <w:rFonts w:ascii="Tahoma" w:hAnsi="Tahoma" w:cs="Tahoma"/>
          <w:b/>
          <w:color w:val="000000"/>
        </w:rPr>
        <w:t xml:space="preserve"> 202</w:t>
      </w:r>
      <w:r w:rsidR="00697CCB">
        <w:rPr>
          <w:rFonts w:ascii="Tahoma" w:hAnsi="Tahoma" w:cs="Tahoma"/>
          <w:b/>
          <w:color w:val="000000"/>
        </w:rPr>
        <w:t>4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1021D6" w:rsidRPr="001021D6" w:rsidRDefault="0063473F" w:rsidP="001021D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32502A">
        <w:rPr>
          <w:rFonts w:ascii="Tahoma" w:hAnsi="Tahoma" w:cs="Tahoma"/>
        </w:rPr>
        <w:t xml:space="preserve">, którzy posiadają specjalizację z zakresu </w:t>
      </w:r>
      <w:r w:rsidR="00697CCB">
        <w:rPr>
          <w:rFonts w:ascii="Tahoma" w:hAnsi="Tahoma" w:cs="Tahoma"/>
        </w:rPr>
        <w:t>kardiologii</w:t>
      </w:r>
      <w:r w:rsidR="0032502A">
        <w:rPr>
          <w:rFonts w:ascii="Tahoma" w:hAnsi="Tahoma" w:cs="Tahoma"/>
        </w:rPr>
        <w:t xml:space="preserve"> dziecięcej.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a) </w:t>
      </w:r>
      <w:r w:rsidR="001021D6">
        <w:rPr>
          <w:rFonts w:ascii="Tahoma" w:hAnsi="Tahoma" w:cs="Tahoma"/>
        </w:rPr>
        <w:t>dyplom potwierdzający specjalizację</w:t>
      </w:r>
      <w:r>
        <w:rPr>
          <w:rFonts w:ascii="Tahoma" w:hAnsi="Tahoma" w:cs="Tahoma"/>
        </w:rPr>
        <w:t>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:rsidR="001021D6" w:rsidRDefault="00350BF9" w:rsidP="0070422E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4E072B">
        <w:rPr>
          <w:color w:val="auto"/>
        </w:rPr>
        <w:tab/>
      </w:r>
      <w:bookmarkStart w:id="2" w:name="_Hlk503853731"/>
      <w:bookmarkStart w:id="3" w:name="_Hlk496089295"/>
    </w:p>
    <w:p w:rsidR="0070422E" w:rsidRDefault="0070422E" w:rsidP="0070422E">
      <w:pPr>
        <w:pStyle w:val="Default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kwotę za jedną konsultację</w:t>
      </w:r>
    </w:p>
    <w:p w:rsidR="00E450A3" w:rsidRPr="001021D6" w:rsidRDefault="00E450A3" w:rsidP="00395EBD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bookmarkEnd w:id="2"/>
    <w:bookmarkEnd w:id="3"/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E04159" w:rsidRDefault="00E04159" w:rsidP="00697CCB">
      <w:pPr>
        <w:pStyle w:val="Default"/>
        <w:tabs>
          <w:tab w:val="left" w:pos="709"/>
        </w:tabs>
        <w:suppressAutoHyphens/>
        <w:spacing w:line="360" w:lineRule="auto"/>
        <w:jc w:val="both"/>
        <w:rPr>
          <w:rFonts w:ascii="Tahoma" w:eastAsia="Calibri" w:hAnsi="Tahoma" w:cs="Tahoma"/>
        </w:rPr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9D0DF6" w:rsidRDefault="009D0DF6" w:rsidP="009D0DF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:rsidR="009D0DF6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</w:t>
      </w:r>
      <w:r>
        <w:rPr>
          <w:rFonts w:ascii="Tahoma" w:hAnsi="Tahoma"/>
          <w:color w:val="000000"/>
        </w:rPr>
        <w:lastRenderedPageBreak/>
        <w:t xml:space="preserve">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9D0DF6" w:rsidRDefault="009D0DF6" w:rsidP="009D0DF6">
      <w:pPr>
        <w:ind w:left="1534"/>
        <w:jc w:val="both"/>
        <w:rPr>
          <w:color w:val="FF3333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9D0DF6" w:rsidRDefault="009D0DF6" w:rsidP="009D0DF6">
      <w:pPr>
        <w:ind w:left="454"/>
        <w:jc w:val="both"/>
        <w:rPr>
          <w:rFonts w:ascii="Tahoma" w:hAnsi="Tahoma"/>
          <w:color w:val="000000"/>
        </w:rPr>
      </w:pPr>
    </w:p>
    <w:p w:rsidR="009D0DF6" w:rsidRDefault="009D0DF6" w:rsidP="009D0DF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697CC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697CCB">
        <w:rPr>
          <w:rFonts w:ascii="Tahoma" w:hAnsi="Tahoma"/>
          <w:color w:val="000000"/>
        </w:rPr>
        <w:t>,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697CCB">
        <w:rPr>
          <w:rFonts w:ascii="Tahoma" w:hAnsi="Tahoma" w:cs="Tahoma"/>
        </w:rPr>
        <w:t>,</w:t>
      </w:r>
    </w:p>
    <w:p w:rsidR="00697CCB" w:rsidRDefault="00697CCB" w:rsidP="00697CCB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4" w:name="_Hlk69206412"/>
      <w:bookmarkStart w:id="5" w:name="_Hlk78977454"/>
      <w:r>
        <w:rPr>
          <w:rFonts w:ascii="Tahoma" w:hAnsi="Tahoma" w:cs="Tahoma"/>
          <w:color w:val="000000"/>
        </w:rPr>
        <w:t xml:space="preserve">g)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697CCB" w:rsidRPr="00AD4019" w:rsidRDefault="00697CCB" w:rsidP="00697CCB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4"/>
    <w:bookmarkEnd w:id="5"/>
    <w:p w:rsidR="00697CCB" w:rsidRDefault="00697CCB" w:rsidP="009D0DF6">
      <w:pPr>
        <w:tabs>
          <w:tab w:val="left" w:pos="0"/>
        </w:tabs>
        <w:spacing w:after="120"/>
        <w:ind w:left="454"/>
        <w:jc w:val="both"/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063273" w:rsidRPr="007B3DAE" w:rsidRDefault="00063273" w:rsidP="007B3DAE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D6C5B">
        <w:rPr>
          <w:rFonts w:ascii="Tahoma" w:hAnsi="Tahoma" w:cs="Tahoma"/>
          <w:b/>
          <w:color w:val="000000"/>
        </w:rPr>
        <w:t>do</w:t>
      </w:r>
      <w:r w:rsidRPr="002D6C5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697CCB">
        <w:rPr>
          <w:rFonts w:ascii="Tahoma" w:hAnsi="Tahoma" w:cs="Tahoma"/>
          <w:b/>
          <w:bCs/>
        </w:rPr>
        <w:t>15</w:t>
      </w:r>
      <w:r w:rsidR="007B3DAE">
        <w:rPr>
          <w:rFonts w:ascii="Tahoma" w:hAnsi="Tahoma" w:cs="Tahoma"/>
          <w:b/>
          <w:bCs/>
        </w:rPr>
        <w:t xml:space="preserve"> września</w:t>
      </w:r>
      <w:r w:rsidR="00F840BC">
        <w:rPr>
          <w:rFonts w:ascii="Tahoma" w:hAnsi="Tahoma" w:cs="Tahoma"/>
          <w:b/>
          <w:bCs/>
        </w:rPr>
        <w:t xml:space="preserve"> 20</w:t>
      </w:r>
      <w:r w:rsidR="00697CCB">
        <w:rPr>
          <w:rFonts w:ascii="Tahoma" w:hAnsi="Tahoma" w:cs="Tahoma"/>
          <w:b/>
          <w:bCs/>
        </w:rPr>
        <w:t>21</w:t>
      </w:r>
      <w:r w:rsidR="00F840BC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5A0DF8">
        <w:rPr>
          <w:rFonts w:ascii="Tahoma" w:hAnsi="Tahoma" w:cs="Tahoma"/>
          <w:b/>
          <w:bCs/>
          <w:color w:val="000000" w:themeColor="text1"/>
        </w:rPr>
        <w:t xml:space="preserve"> </w:t>
      </w:r>
      <w:r w:rsidR="00703B3A">
        <w:rPr>
          <w:rFonts w:ascii="Tahoma" w:hAnsi="Tahoma" w:cs="Cambria"/>
          <w:color w:val="000000" w:themeColor="text1"/>
        </w:rPr>
        <w:t xml:space="preserve">udzielanie świadczeń zdrowotnych w zakresie </w:t>
      </w:r>
      <w:r w:rsidR="00697CCB">
        <w:rPr>
          <w:rFonts w:ascii="Tahoma" w:hAnsi="Tahoma" w:cs="Cambria"/>
          <w:color w:val="000000" w:themeColor="text1"/>
        </w:rPr>
        <w:t>kard</w:t>
      </w:r>
      <w:r w:rsidR="0014057B">
        <w:rPr>
          <w:rFonts w:ascii="Tahoma" w:hAnsi="Tahoma" w:cs="Cambria"/>
          <w:color w:val="000000" w:themeColor="text1"/>
        </w:rPr>
        <w:t>i</w:t>
      </w:r>
      <w:r w:rsidR="00697CCB">
        <w:rPr>
          <w:rFonts w:ascii="Tahoma" w:hAnsi="Tahoma" w:cs="Cambria"/>
          <w:color w:val="000000" w:themeColor="text1"/>
        </w:rPr>
        <w:t>ologi</w:t>
      </w:r>
      <w:r w:rsidR="00703B3A">
        <w:rPr>
          <w:rFonts w:ascii="Tahoma" w:hAnsi="Tahoma" w:cs="Cambria"/>
          <w:color w:val="000000" w:themeColor="text1"/>
        </w:rPr>
        <w:t xml:space="preserve">i dziecięcej w Oddziałach Szpitala </w:t>
      </w:r>
      <w:r w:rsidRPr="00A83B28">
        <w:rPr>
          <w:rFonts w:ascii="Tahoma" w:hAnsi="Tahoma" w:cs="Tahoma"/>
          <w:b/>
          <w:bCs/>
          <w:color w:val="000000" w:themeColor="text1"/>
        </w:rPr>
        <w:t>oraz</w:t>
      </w:r>
      <w:r w:rsidR="00697CCB">
        <w:rPr>
          <w:rFonts w:ascii="Tahoma" w:hAnsi="Tahoma" w:cs="Tahoma"/>
          <w:b/>
          <w:bCs/>
          <w:color w:val="000000" w:themeColor="text1"/>
        </w:rPr>
        <w:t xml:space="preserve"> z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00864">
        <w:rPr>
          <w:rFonts w:ascii="Tahoma" w:hAnsi="Tahoma" w:cs="Tahoma"/>
          <w:b/>
          <w:bCs/>
        </w:rPr>
        <w:t xml:space="preserve"> </w:t>
      </w:r>
      <w:r w:rsidR="00697CCB">
        <w:rPr>
          <w:rFonts w:ascii="Tahoma" w:hAnsi="Tahoma" w:cs="Tahoma"/>
          <w:b/>
          <w:bCs/>
        </w:rPr>
        <w:t>16</w:t>
      </w:r>
      <w:r w:rsidR="007B3DAE">
        <w:rPr>
          <w:rFonts w:ascii="Tahoma" w:hAnsi="Tahoma" w:cs="Tahoma"/>
          <w:b/>
          <w:bCs/>
        </w:rPr>
        <w:t xml:space="preserve"> wrześ</w:t>
      </w:r>
      <w:r w:rsidR="002D6C5B">
        <w:rPr>
          <w:rFonts w:ascii="Tahoma" w:hAnsi="Tahoma" w:cs="Tahoma"/>
          <w:b/>
          <w:bCs/>
        </w:rPr>
        <w:t>nia</w:t>
      </w:r>
      <w:r w:rsidR="005343E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697CCB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F840BC">
        <w:rPr>
          <w:rFonts w:ascii="Tahoma" w:hAnsi="Tahoma" w:cs="Tahoma"/>
          <w:b/>
          <w:bCs/>
        </w:rPr>
        <w:t>1</w:t>
      </w:r>
      <w:r w:rsidR="003E6287">
        <w:rPr>
          <w:rFonts w:ascii="Tahoma" w:hAnsi="Tahoma" w:cs="Tahoma"/>
          <w:b/>
          <w:bCs/>
        </w:rPr>
        <w:t>0</w:t>
      </w:r>
      <w:r w:rsidR="00F840BC">
        <w:rPr>
          <w:rFonts w:ascii="Tahoma" w:hAnsi="Tahoma" w:cs="Tahoma"/>
          <w:b/>
          <w:bCs/>
        </w:rPr>
        <w:t>:</w:t>
      </w:r>
      <w:r w:rsidR="00800864">
        <w:rPr>
          <w:rFonts w:ascii="Tahoma" w:hAnsi="Tahoma" w:cs="Tahoma"/>
          <w:b/>
          <w:bCs/>
        </w:rPr>
        <w:t>0</w:t>
      </w:r>
      <w:r w:rsidR="003E6287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771272" w:rsidRDefault="00771272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lastRenderedPageBreak/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E04159" w:rsidRPr="0014057B" w:rsidRDefault="0063473F" w:rsidP="0014057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</w:t>
      </w:r>
      <w:r w:rsidR="0014057B">
        <w:rPr>
          <w:rFonts w:ascii="Tahoma" w:hAnsi="Tahoma" w:cs="Tahoma"/>
          <w:color w:val="00000A"/>
        </w:rPr>
        <w:t>:</w:t>
      </w:r>
    </w:p>
    <w:p w:rsidR="004F6EAC" w:rsidRDefault="00980B6D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 w:rsidR="0014057B">
        <w:rPr>
          <w:rFonts w:ascii="Tahoma" w:hAnsi="Tahoma" w:cs="Tahoma"/>
          <w:b/>
          <w:color w:val="00000A"/>
        </w:rPr>
        <w:t xml:space="preserve"> </w:t>
      </w:r>
      <w:bookmarkStart w:id="6" w:name="_Hlk80951762"/>
      <w:r w:rsidR="0014057B">
        <w:rPr>
          <w:rFonts w:ascii="Tahoma" w:hAnsi="Tahoma" w:cs="Tahoma"/>
          <w:b/>
          <w:color w:val="00000A"/>
        </w:rPr>
        <w:t xml:space="preserve">- </w:t>
      </w:r>
      <w:r w:rsidR="0014057B">
        <w:rPr>
          <w:rFonts w:ascii="Tahoma" w:hAnsi="Tahoma" w:cs="Tahoma"/>
          <w:b/>
          <w:bCs/>
          <w:color w:val="00000A"/>
        </w:rPr>
        <w:t>Specjalista Działu Zarządzania Zasobami Ludzkimi</w:t>
      </w:r>
      <w:bookmarkEnd w:id="6"/>
    </w:p>
    <w:p w:rsidR="0014057B" w:rsidRDefault="00980B6D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Małgorzata Duber</w:t>
      </w:r>
      <w:r w:rsidR="0014057B">
        <w:rPr>
          <w:rFonts w:ascii="Tahoma" w:hAnsi="Tahoma" w:cs="Tahoma"/>
          <w:b/>
          <w:bCs/>
          <w:color w:val="00000A"/>
        </w:rPr>
        <w:t xml:space="preserve"> - </w:t>
      </w:r>
      <w:r w:rsidR="0063473F">
        <w:rPr>
          <w:rFonts w:ascii="Tahoma" w:hAnsi="Tahoma" w:cs="Tahoma"/>
          <w:b/>
          <w:bCs/>
          <w:color w:val="00000A"/>
        </w:rPr>
        <w:t>Specjalista Działu Zarządzania Zasobami Ludzkimi</w:t>
      </w:r>
    </w:p>
    <w:p w:rsidR="0014057B" w:rsidRDefault="0014057B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>
        <w:rPr>
          <w:rFonts w:ascii="Tahoma" w:hAnsi="Tahoma" w:cs="Tahoma"/>
          <w:b/>
          <w:color w:val="00000A"/>
        </w:rPr>
        <w:t xml:space="preserve">-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  <w:r w:rsidR="0063473F">
        <w:rPr>
          <w:rFonts w:ascii="Tahoma" w:hAnsi="Tahoma" w:cs="Tahoma"/>
          <w:color w:val="00000A"/>
        </w:rPr>
        <w:t xml:space="preserve"> </w:t>
      </w:r>
    </w:p>
    <w:p w:rsidR="004F6EAC" w:rsidRPr="00980B6D" w:rsidRDefault="0014057B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 xml:space="preserve">wskiego </w:t>
      </w:r>
      <w:r w:rsidR="0063473F">
        <w:rPr>
          <w:rFonts w:ascii="Tahoma" w:hAnsi="Tahoma" w:cs="Tahoma"/>
          <w:color w:val="00000A"/>
        </w:rPr>
        <w:t>w Zielonej Górze spółka z ograniczoną odpowiedzialnością, e - mail</w:t>
      </w:r>
      <w:hyperlink r:id="rId12" w:history="1">
        <w:r w:rsidRPr="0075541D">
          <w:rPr>
            <w:rStyle w:val="Hipercze"/>
            <w:rFonts w:ascii="Tahoma" w:hAnsi="Tahoma" w:cs="Tahoma"/>
          </w:rPr>
          <w:t>np.w@szpital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771272" w:rsidRDefault="00771272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7" w:name="__DdeLink__1347_1243511081"/>
      <w:r>
        <w:rPr>
          <w:rFonts w:ascii="Tahoma" w:hAnsi="Tahoma"/>
        </w:rPr>
        <w:t>nie podlega rozpatrzeniu</w:t>
      </w:r>
      <w:bookmarkEnd w:id="7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5A0DF8" w:rsidRDefault="005A0DF8" w:rsidP="005A0DF8">
      <w:pPr>
        <w:tabs>
          <w:tab w:val="left" w:pos="630"/>
        </w:tabs>
        <w:jc w:val="both"/>
        <w:rPr>
          <w:rFonts w:ascii="Tahoma" w:hAnsi="Tahoma" w:cs="DejaVu Serif"/>
        </w:rPr>
      </w:pPr>
    </w:p>
    <w:p w:rsidR="00782334" w:rsidRPr="005A0DF8" w:rsidRDefault="0014057B" w:rsidP="005A0DF8">
      <w:pPr>
        <w:tabs>
          <w:tab w:val="left" w:pos="630"/>
        </w:tabs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1.</w:t>
      </w:r>
      <w:r w:rsidR="0063473F">
        <w:rPr>
          <w:rFonts w:ascii="Tahoma" w:hAnsi="Tahoma" w:cs="DejaVu Serif"/>
        </w:rPr>
        <w:t xml:space="preserve">Niniejszym składam ofertę na przejęcie obowiązków </w:t>
      </w:r>
      <w:r w:rsidR="00980B6D">
        <w:rPr>
          <w:rFonts w:ascii="Tahoma" w:hAnsi="Tahoma" w:cs="DejaVu Serif"/>
        </w:rPr>
        <w:t>świadczenia usług</w:t>
      </w:r>
      <w:r w:rsidR="005A0DF8">
        <w:rPr>
          <w:rFonts w:ascii="Tahoma" w:hAnsi="Tahoma" w:cs="DejaVu Serif"/>
        </w:rPr>
        <w:t xml:space="preserve"> </w:t>
      </w:r>
      <w:r w:rsidR="00980B6D">
        <w:rPr>
          <w:rFonts w:ascii="Tahoma" w:hAnsi="Tahoma" w:cs="DejaVu Serif"/>
        </w:rPr>
        <w:t xml:space="preserve">medycznych w zakresie </w:t>
      </w:r>
      <w:r>
        <w:rPr>
          <w:rFonts w:ascii="Tahoma" w:hAnsi="Tahoma" w:cs="DejaVu Serif"/>
        </w:rPr>
        <w:t>kardiologii</w:t>
      </w:r>
      <w:r w:rsidR="00D05007">
        <w:rPr>
          <w:rFonts w:ascii="Tahoma" w:hAnsi="Tahoma" w:cs="DejaVu Serif"/>
        </w:rPr>
        <w:t xml:space="preserve"> dziecięcej w Oddziałach</w:t>
      </w:r>
      <w:r w:rsidR="008B2224" w:rsidRPr="001021D6">
        <w:rPr>
          <w:rFonts w:ascii="Tahoma" w:hAnsi="Tahoma" w:cs="Tahoma"/>
        </w:rPr>
        <w:t xml:space="preserve"> 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:rsidR="00980B6D" w:rsidRPr="001021D6" w:rsidRDefault="00980B6D" w:rsidP="005A0DF8">
      <w:pPr>
        <w:tabs>
          <w:tab w:val="left" w:pos="630"/>
        </w:tabs>
        <w:ind w:left="567" w:hanging="510"/>
        <w:jc w:val="both"/>
        <w:rPr>
          <w:rFonts w:ascii="Tahoma" w:hAnsi="Tahoma" w:cs="Tahoma"/>
          <w:bCs/>
          <w:lang w:bidi="hi-IN"/>
        </w:rPr>
      </w:pPr>
    </w:p>
    <w:p w:rsidR="004F6EAC" w:rsidRPr="005A0DF8" w:rsidRDefault="0063473F" w:rsidP="00CA2481">
      <w:pPr>
        <w:tabs>
          <w:tab w:val="left" w:pos="630"/>
        </w:tabs>
        <w:ind w:left="57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2.</w:t>
      </w:r>
      <w:r w:rsidR="005A0DF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Oświadczam, że </w:t>
      </w:r>
      <w:bookmarkStart w:id="8" w:name="_Hlk501540170"/>
      <w:r>
        <w:rPr>
          <w:rFonts w:ascii="Tahoma" w:hAnsi="Tahoma" w:cs="DejaVu Serif"/>
        </w:rPr>
        <w:t>zapozna</w:t>
      </w:r>
      <w:r w:rsidR="007062F0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</w:t>
      </w:r>
      <w:r w:rsidR="005A0DF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7062F0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7062F0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7062F0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14057B">
        <w:rPr>
          <w:rFonts w:ascii="Tahoma" w:hAnsi="Tahoma" w:cs="DejaVu Serif"/>
        </w:rPr>
        <w:t>e 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7062F0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</w:p>
    <w:p w:rsidR="00AB4A88" w:rsidRDefault="00AB4A88" w:rsidP="00AB4A88">
      <w:r>
        <w:rPr>
          <w:rFonts w:ascii="Tahoma" w:hAnsi="Tahoma" w:cs="Tahoma"/>
        </w:rPr>
        <w:t xml:space="preserve">tabela 1 </w:t>
      </w:r>
    </w:p>
    <w:tbl>
      <w:tblPr>
        <w:tblW w:w="0" w:type="auto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80"/>
      </w:tblGrid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7062F0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</w:t>
            </w:r>
            <w:r w:rsidR="00502900">
              <w:rPr>
                <w:rFonts w:ascii="Tahoma" w:hAnsi="Tahoma" w:cs="Tahoma"/>
                <w:bCs/>
                <w:sz w:val="18"/>
                <w:szCs w:val="18"/>
              </w:rPr>
              <w:t xml:space="preserve"> Oddziałach Szpitalnych          w formie konsultacji 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konsultację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konsultacji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502900" w:rsidP="001D4786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 konsultacja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 </w:t>
            </w:r>
            <w:r w:rsidR="00502900">
              <w:rPr>
                <w:rFonts w:ascii="Tahoma" w:hAnsi="Tahoma" w:cs="Tahoma"/>
                <w:sz w:val="20"/>
                <w:szCs w:val="20"/>
              </w:rPr>
              <w:t>konsultację</w:t>
            </w: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  <w:r>
        <w:rPr>
          <w:rFonts w:ascii="Tahoma" w:hAnsi="Tahoma" w:cs="Tahoma"/>
        </w:rPr>
        <w:t>Łączna cena oferty wynosi</w:t>
      </w:r>
    </w:p>
    <w:p w:rsidR="005A0DF8" w:rsidRDefault="005A0DF8" w:rsidP="005A0DF8">
      <w:r>
        <w:rPr>
          <w:rFonts w:ascii="Tahoma" w:hAnsi="Tahoma" w:cs="Tahoma"/>
        </w:rPr>
        <w:t xml:space="preserve">tabela 2 </w:t>
      </w:r>
    </w:p>
    <w:p w:rsidR="005A0DF8" w:rsidRDefault="005A0DF8" w:rsidP="00AB4A88"/>
    <w:tbl>
      <w:tblPr>
        <w:tblW w:w="8878" w:type="dxa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687"/>
        <w:gridCol w:w="4404"/>
      </w:tblGrid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Pozycja tabeli 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sz w:val="20"/>
                <w:szCs w:val="20"/>
              </w:rPr>
              <w:t>Tabela nr 1 pozycja 5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</w:p>
          <w:p w:rsidR="00AB4A88" w:rsidRDefault="00AB4A88" w:rsidP="001D4786"/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C24D22" w:rsidRDefault="00C24D22" w:rsidP="00C24D22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7062F0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 xml:space="preserve">) 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:rsidR="00063273" w:rsidRDefault="00B36522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2) wydruk księgi rejestrowej,</w:t>
      </w:r>
      <w:r w:rsidR="00063273">
        <w:rPr>
          <w:rFonts w:ascii="Tahoma" w:hAnsi="Tahoma"/>
        </w:rPr>
        <w:t xml:space="preserve"> </w:t>
      </w:r>
    </w:p>
    <w:p w:rsidR="008B2224" w:rsidRDefault="00B36522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3</w:t>
      </w:r>
      <w:r w:rsidR="008B2224" w:rsidRPr="008B2224">
        <w:rPr>
          <w:rFonts w:ascii="Tahoma" w:hAnsi="Tahoma" w:cs="DejaVu Serif"/>
        </w:rPr>
        <w:t>)</w:t>
      </w:r>
      <w:r>
        <w:rPr>
          <w:rFonts w:ascii="Tahoma" w:hAnsi="Tahoma" w:cs="DejaVu Serif"/>
        </w:rPr>
        <w:t xml:space="preserve"> </w:t>
      </w:r>
      <w:r w:rsidR="008B2224" w:rsidRPr="008B2224">
        <w:rPr>
          <w:rFonts w:ascii="Tahoma" w:hAnsi="Tahoma"/>
          <w:color w:val="000000"/>
        </w:rPr>
        <w:t>zaświadczenie</w:t>
      </w:r>
      <w:r w:rsidR="008B2224">
        <w:rPr>
          <w:rFonts w:ascii="Tahoma" w:hAnsi="Tahoma"/>
          <w:color w:val="000000"/>
        </w:rPr>
        <w:t xml:space="preserve"> o wpisie do Centralnej Ewidencji i Informacji o Działalności Gospodarczej,</w:t>
      </w:r>
    </w:p>
    <w:p w:rsidR="004F6EAC" w:rsidRDefault="00B36522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</w:t>
      </w:r>
      <w:r w:rsidR="008B2224">
        <w:rPr>
          <w:rFonts w:ascii="Tahoma" w:hAnsi="Tahoma" w:cs="Tahoma"/>
        </w:rPr>
        <w:t xml:space="preserve">) </w:t>
      </w:r>
      <w:r w:rsidR="008B2224">
        <w:rPr>
          <w:rFonts w:ascii="Tahoma" w:hAnsi="Tahoma" w:cs="Tahoma"/>
          <w:color w:val="000000"/>
        </w:rPr>
        <w:t xml:space="preserve">obowiązkową polisę oc dla podmiotu wykonującego działalność leczniczą </w:t>
      </w:r>
      <w:r>
        <w:rPr>
          <w:rFonts w:ascii="Tahoma" w:hAnsi="Tahoma" w:cs="Tahoma"/>
          <w:color w:val="000000"/>
        </w:rPr>
        <w:t xml:space="preserve">oraz działalność leczniczą w formie jednoosobowej działalności gospodarczej jako indywidualna/indywidualna praktyka lekarska </w:t>
      </w:r>
      <w:r w:rsidR="008B2224">
        <w:rPr>
          <w:rFonts w:ascii="Tahoma" w:hAnsi="Tahoma" w:cs="Tahoma"/>
          <w:color w:val="000000"/>
        </w:rPr>
        <w:t xml:space="preserve">zgodnie z obowiązującymi w tym zakresie przepisami </w:t>
      </w:r>
    </w:p>
    <w:p w:rsidR="00B36522" w:rsidRPr="00B36522" w:rsidRDefault="001A58C2" w:rsidP="00B36522">
      <w:pPr>
        <w:jc w:val="both"/>
      </w:pPr>
      <w:r>
        <w:rPr>
          <w:rFonts w:ascii="Tahoma" w:hAnsi="Tahoma" w:cs="Tahoma"/>
          <w:color w:val="000000"/>
        </w:rPr>
        <w:t>5</w:t>
      </w:r>
      <w:r w:rsidR="00B36522">
        <w:rPr>
          <w:rFonts w:ascii="Tahoma" w:hAnsi="Tahoma" w:cs="Tahoma"/>
          <w:color w:val="000000"/>
        </w:rPr>
        <w:t xml:space="preserve">) </w:t>
      </w:r>
      <w:r w:rsidR="00B36522" w:rsidRPr="00B36522">
        <w:rPr>
          <w:rFonts w:ascii="Tahoma" w:hAnsi="Tahoma" w:cs="Tahoma"/>
        </w:rPr>
        <w:t xml:space="preserve">aktualne zaświadczenie właściwej Okręgowej </w:t>
      </w:r>
      <w:r w:rsidR="007062F0">
        <w:rPr>
          <w:rFonts w:ascii="Tahoma" w:hAnsi="Tahoma" w:cs="Tahoma"/>
        </w:rPr>
        <w:t>I</w:t>
      </w:r>
      <w:r w:rsidR="00B36522" w:rsidRPr="00B36522">
        <w:rPr>
          <w:rFonts w:ascii="Tahoma" w:hAnsi="Tahoma" w:cs="Tahoma"/>
        </w:rPr>
        <w:t xml:space="preserve">zby Lekarskiej </w:t>
      </w:r>
      <w:r w:rsidR="00B36522">
        <w:rPr>
          <w:rFonts w:ascii="Tahoma" w:hAnsi="Tahoma" w:cs="Tahoma"/>
          <w:color w:val="000000"/>
        </w:rPr>
        <w:t xml:space="preserve">wydane nie wcześniej niż </w:t>
      </w:r>
      <w:r w:rsidR="00B36522" w:rsidRPr="00B36522">
        <w:rPr>
          <w:rFonts w:ascii="Tahoma" w:hAnsi="Tahoma" w:cs="Tahoma"/>
          <w:color w:val="000000"/>
        </w:rPr>
        <w:t xml:space="preserve">1 miesiąc przed upływem terminu składania ofert potwierdzające, </w:t>
      </w:r>
      <w:r w:rsidR="007062F0">
        <w:rPr>
          <w:rFonts w:ascii="Tahoma" w:hAnsi="Tahoma" w:cs="Tahoma"/>
          <w:color w:val="000000"/>
        </w:rPr>
        <w:t xml:space="preserve">         </w:t>
      </w:r>
      <w:r w:rsidR="00B36522" w:rsidRPr="00B36522">
        <w:rPr>
          <w:rFonts w:ascii="Tahoma" w:hAnsi="Tahoma" w:cs="Tahoma"/>
          <w:color w:val="000000"/>
        </w:rPr>
        <w:t>że osoby, które będą uczestniczyć w realizacji zamówienia nie są;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lastRenderedPageBreak/>
        <w:t xml:space="preserve">- zawieszone w prawie wykonywania zawodu ani ograniczone w wykonywaniu określonych czynności medycznych na podstawie przepisów o zawodach lekarza </w:t>
      </w:r>
      <w:r w:rsidR="007062F0">
        <w:rPr>
          <w:rFonts w:ascii="Tahoma" w:hAnsi="Tahoma" w:cs="Tahoma"/>
        </w:rPr>
        <w:t xml:space="preserve">         </w:t>
      </w:r>
      <w:r w:rsidRPr="00B36522">
        <w:rPr>
          <w:rFonts w:ascii="Tahoma" w:hAnsi="Tahoma" w:cs="Tahoma"/>
        </w:rPr>
        <w:t>i lekarza dentysty lub przepisów o izbach lekarskich,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ukarane karą zawieszenia prawa wykonywania zawodu,</w:t>
      </w:r>
    </w:p>
    <w:p w:rsidR="00B36522" w:rsidRPr="00B36522" w:rsidRDefault="00B36522" w:rsidP="00B36522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:rsidR="00B36522" w:rsidRDefault="001A58C2" w:rsidP="00B36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36522" w:rsidRPr="00B36522">
        <w:rPr>
          <w:rFonts w:ascii="Tahoma" w:hAnsi="Tahoma" w:cs="Tahoma"/>
        </w:rPr>
        <w:t>) certyfikat ukończenia szkolenie z zakresu ochrony radiologicznej pacjenta</w:t>
      </w:r>
      <w:r w:rsidR="007062F0">
        <w:rPr>
          <w:rFonts w:ascii="Tahoma" w:hAnsi="Tahoma" w:cs="Tahoma"/>
        </w:rPr>
        <w:t>,</w:t>
      </w:r>
    </w:p>
    <w:p w:rsidR="007062F0" w:rsidRDefault="001A58C2" w:rsidP="007062F0">
      <w:pPr>
        <w:tabs>
          <w:tab w:val="left" w:pos="142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7062F0">
        <w:rPr>
          <w:rFonts w:ascii="Tahoma" w:hAnsi="Tahoma" w:cs="Tahoma"/>
          <w:color w:val="000000"/>
        </w:rPr>
        <w:t xml:space="preserve">) </w:t>
      </w:r>
      <w:r w:rsidR="007062F0" w:rsidRPr="00AD4019">
        <w:rPr>
          <w:rFonts w:ascii="Tahoma" w:hAnsi="Tahoma" w:cs="Tahoma"/>
          <w:color w:val="000000"/>
        </w:rPr>
        <w:t>zaświadczenie o aktualnych badaniach lekarskich,</w:t>
      </w:r>
    </w:p>
    <w:p w:rsidR="007062F0" w:rsidRPr="00AD4019" w:rsidRDefault="001A58C2" w:rsidP="007062F0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bookmarkStart w:id="9" w:name="_GoBack"/>
      <w:bookmarkEnd w:id="9"/>
      <w:r w:rsidR="007062F0" w:rsidRPr="00AD4019">
        <w:rPr>
          <w:rFonts w:ascii="Tahoma" w:hAnsi="Tahoma" w:cs="Tahoma"/>
          <w:color w:val="000000"/>
        </w:rPr>
        <w:t>) aktualne zaświadczenie o przeszkoleniu z zakresu BHP.</w:t>
      </w:r>
    </w:p>
    <w:p w:rsidR="007062F0" w:rsidRPr="00B36522" w:rsidRDefault="007062F0" w:rsidP="00B36522">
      <w:pPr>
        <w:jc w:val="both"/>
      </w:pPr>
    </w:p>
    <w:p w:rsidR="00B36522" w:rsidRPr="00B36522" w:rsidRDefault="00B36522" w:rsidP="00B36522">
      <w:pPr>
        <w:jc w:val="center"/>
        <w:rPr>
          <w:rFonts w:ascii="Tahoma" w:hAnsi="Tahoma" w:cs="DejaVu Serif"/>
        </w:rPr>
      </w:pPr>
    </w:p>
    <w:p w:rsidR="00B36522" w:rsidRPr="00B36522" w:rsidRDefault="00B36522" w:rsidP="00B36522">
      <w:pPr>
        <w:jc w:val="both"/>
        <w:rPr>
          <w:rFonts w:ascii="Tahoma" w:hAnsi="Tahoma" w:cs="DejaVu Serif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1272"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1272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5A81"/>
    <w:rsid w:val="00024928"/>
    <w:rsid w:val="000415AD"/>
    <w:rsid w:val="00045F65"/>
    <w:rsid w:val="00051BDF"/>
    <w:rsid w:val="00063273"/>
    <w:rsid w:val="000647E9"/>
    <w:rsid w:val="000B0017"/>
    <w:rsid w:val="001021D6"/>
    <w:rsid w:val="00121160"/>
    <w:rsid w:val="0014057B"/>
    <w:rsid w:val="001775A1"/>
    <w:rsid w:val="001A58C2"/>
    <w:rsid w:val="001F6AF0"/>
    <w:rsid w:val="0023423D"/>
    <w:rsid w:val="00261F80"/>
    <w:rsid w:val="00295956"/>
    <w:rsid w:val="002A3B01"/>
    <w:rsid w:val="002B2731"/>
    <w:rsid w:val="002D614C"/>
    <w:rsid w:val="002D6C5B"/>
    <w:rsid w:val="002E38D7"/>
    <w:rsid w:val="002F4733"/>
    <w:rsid w:val="0032502A"/>
    <w:rsid w:val="00350BF9"/>
    <w:rsid w:val="003807C9"/>
    <w:rsid w:val="003950C3"/>
    <w:rsid w:val="00395EBD"/>
    <w:rsid w:val="003A7F47"/>
    <w:rsid w:val="003D6410"/>
    <w:rsid w:val="003E05B7"/>
    <w:rsid w:val="003E6287"/>
    <w:rsid w:val="003F7DE2"/>
    <w:rsid w:val="00403067"/>
    <w:rsid w:val="00405889"/>
    <w:rsid w:val="004561A1"/>
    <w:rsid w:val="0046365E"/>
    <w:rsid w:val="004716F3"/>
    <w:rsid w:val="004A0FDB"/>
    <w:rsid w:val="004C1E1F"/>
    <w:rsid w:val="004E072B"/>
    <w:rsid w:val="004E1636"/>
    <w:rsid w:val="004E649E"/>
    <w:rsid w:val="004F4759"/>
    <w:rsid w:val="004F6EAC"/>
    <w:rsid w:val="004F7129"/>
    <w:rsid w:val="00502900"/>
    <w:rsid w:val="005343E1"/>
    <w:rsid w:val="00554E84"/>
    <w:rsid w:val="00570224"/>
    <w:rsid w:val="00576E10"/>
    <w:rsid w:val="005845CA"/>
    <w:rsid w:val="005A0DF8"/>
    <w:rsid w:val="005D617F"/>
    <w:rsid w:val="005E192E"/>
    <w:rsid w:val="005F6B00"/>
    <w:rsid w:val="00631E1E"/>
    <w:rsid w:val="0063473F"/>
    <w:rsid w:val="00640890"/>
    <w:rsid w:val="0064286D"/>
    <w:rsid w:val="0066016F"/>
    <w:rsid w:val="00670188"/>
    <w:rsid w:val="0067160A"/>
    <w:rsid w:val="006761C9"/>
    <w:rsid w:val="00697CCB"/>
    <w:rsid w:val="006A25B6"/>
    <w:rsid w:val="006F67A6"/>
    <w:rsid w:val="00703B3A"/>
    <w:rsid w:val="0070422E"/>
    <w:rsid w:val="007062F0"/>
    <w:rsid w:val="00710B2C"/>
    <w:rsid w:val="00724096"/>
    <w:rsid w:val="0072788E"/>
    <w:rsid w:val="00744ADB"/>
    <w:rsid w:val="00752A08"/>
    <w:rsid w:val="00761649"/>
    <w:rsid w:val="00771272"/>
    <w:rsid w:val="00773F1B"/>
    <w:rsid w:val="007773C5"/>
    <w:rsid w:val="00782334"/>
    <w:rsid w:val="007B3DAE"/>
    <w:rsid w:val="007C2E63"/>
    <w:rsid w:val="007C75F7"/>
    <w:rsid w:val="007F7B03"/>
    <w:rsid w:val="00800864"/>
    <w:rsid w:val="00807996"/>
    <w:rsid w:val="008415C8"/>
    <w:rsid w:val="00843E6D"/>
    <w:rsid w:val="008500E6"/>
    <w:rsid w:val="00851459"/>
    <w:rsid w:val="00856C59"/>
    <w:rsid w:val="0087385A"/>
    <w:rsid w:val="008A0DFA"/>
    <w:rsid w:val="008A351F"/>
    <w:rsid w:val="008B2224"/>
    <w:rsid w:val="008C49BF"/>
    <w:rsid w:val="008C6EDE"/>
    <w:rsid w:val="008E5E4E"/>
    <w:rsid w:val="008F000E"/>
    <w:rsid w:val="008F1273"/>
    <w:rsid w:val="00902135"/>
    <w:rsid w:val="00942351"/>
    <w:rsid w:val="00980B6D"/>
    <w:rsid w:val="0098100E"/>
    <w:rsid w:val="00983ED4"/>
    <w:rsid w:val="009B24BE"/>
    <w:rsid w:val="009B3A9B"/>
    <w:rsid w:val="009C0895"/>
    <w:rsid w:val="009C3E28"/>
    <w:rsid w:val="009D0DF6"/>
    <w:rsid w:val="009D4C96"/>
    <w:rsid w:val="009E14FE"/>
    <w:rsid w:val="009E3F71"/>
    <w:rsid w:val="009F118F"/>
    <w:rsid w:val="00A40921"/>
    <w:rsid w:val="00A62F0F"/>
    <w:rsid w:val="00A81504"/>
    <w:rsid w:val="00A83B28"/>
    <w:rsid w:val="00A85BB4"/>
    <w:rsid w:val="00AB40A3"/>
    <w:rsid w:val="00AB4A88"/>
    <w:rsid w:val="00AE346A"/>
    <w:rsid w:val="00B36522"/>
    <w:rsid w:val="00B42941"/>
    <w:rsid w:val="00B51CA2"/>
    <w:rsid w:val="00B65E3E"/>
    <w:rsid w:val="00BC3227"/>
    <w:rsid w:val="00BF3CF7"/>
    <w:rsid w:val="00C07AF5"/>
    <w:rsid w:val="00C24B76"/>
    <w:rsid w:val="00C24D22"/>
    <w:rsid w:val="00C25452"/>
    <w:rsid w:val="00C4639E"/>
    <w:rsid w:val="00C500E8"/>
    <w:rsid w:val="00CA11E8"/>
    <w:rsid w:val="00CA2481"/>
    <w:rsid w:val="00CE12D1"/>
    <w:rsid w:val="00CF1BBF"/>
    <w:rsid w:val="00CF7075"/>
    <w:rsid w:val="00D05007"/>
    <w:rsid w:val="00D16601"/>
    <w:rsid w:val="00D200AD"/>
    <w:rsid w:val="00D3140A"/>
    <w:rsid w:val="00D45C39"/>
    <w:rsid w:val="00D648D9"/>
    <w:rsid w:val="00D64F1B"/>
    <w:rsid w:val="00D90083"/>
    <w:rsid w:val="00E04159"/>
    <w:rsid w:val="00E14D28"/>
    <w:rsid w:val="00E34C5B"/>
    <w:rsid w:val="00E450A3"/>
    <w:rsid w:val="00E63320"/>
    <w:rsid w:val="00E63E44"/>
    <w:rsid w:val="00E76BA4"/>
    <w:rsid w:val="00EB3037"/>
    <w:rsid w:val="00EB6A80"/>
    <w:rsid w:val="00ED0921"/>
    <w:rsid w:val="00F148FB"/>
    <w:rsid w:val="00F46963"/>
    <w:rsid w:val="00F81D36"/>
    <w:rsid w:val="00F840B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3E3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24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697C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3CE1-DEA1-4EC9-8D38-9457B42D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2985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42</cp:revision>
  <cp:lastPrinted>2018-09-04T10:26:00Z</cp:lastPrinted>
  <dcterms:created xsi:type="dcterms:W3CDTF">2018-01-10T11:47:00Z</dcterms:created>
  <dcterms:modified xsi:type="dcterms:W3CDTF">2021-08-30T04:34:00Z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